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9" w:name="Xecf1d019ee4efce83f1531d8d39bc948ef33c19"/>
    <w:p>
      <w:pPr>
        <w:pStyle w:val="Heading1"/>
      </w:pPr>
      <w:r>
        <w:t xml:space="preserve">Comprehensive Marketing Plan for Hiring a Senior Financial Analyst in Nigeria, Lagos</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for our multinational financial services firm operating in Lagos, Nigeria. With Lagos serving as Africa's premier financial hub and the economic engine of West Africa, securing a skilled Financial Analyst is critical for our expansion into Nigeria's $150 billion market. Our campaign focuses on positioning the role as a career catalyst within Nigeria's rapidly evolving fintech landscape while emphasizing competitive compensation and professional growth opportunities. The plan targets 30 high-caliber candidates from Lagos-based financial institutions, universities, and multinational corporations within a 90-day period.</w:t>
      </w:r>
    </w:p>
    <w:bookmarkEnd w:id="20"/>
    <w:bookmarkStart w:id="21" w:name="X5de30028592220fa454b17e3e8718bf0f7ad474"/>
    <w:p>
      <w:pPr>
        <w:pStyle w:val="Heading2"/>
      </w:pPr>
      <w:r>
        <w:t xml:space="preserve">Market Analysis: Nigeria Lagos Financial Landscape</w:t>
      </w:r>
    </w:p>
    <w:p>
      <w:pPr>
        <w:pStyle w:val="FirstParagraph"/>
      </w:pPr>
      <w:r>
        <w:t xml:space="preserve">Lagos presents an unprecedented opportunity for Financial Analysts due to its status as Nigeria's economic nerve center. The city hosts the Nigerian Stock Exchange (NSE), 70% of the country's banking sector, and over 1,500 fintech startups – creating a dynamic environment where financial analysis drives strategic decisions. Recent data shows Lagos' financial services sector growing at 8.2% annually (World Bank, 2023), yet a critical talent gap exists: only 35% of local Financial Analysts possess the advanced analytical skills required for Africa's complex emerging market challenges. This scarcity positions our role as a high-demand opportunity where candidates can significantly impact both corporate strategy and Nigeria's economic development. The Nigerian Central Bank's recent regulatory reforms further amplify the need for sophisticated financial analysis in risk management and investment strategies across Lagos-based institutions.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Mid-career Professionals:</w:t>
      </w:r>
      <w:r>
        <w:t xml:space="preserve"> </w:t>
      </w:r>
      <w:r>
        <w:t xml:space="preserve">5-8 years experience at firms like First Bank, Zenith Bank, or PricewaterhouseCoopers Lagos office</w:t>
      </w:r>
    </w:p>
    <w:p>
      <w:pPr>
        <w:numPr>
          <w:ilvl w:val="0"/>
          <w:numId w:val="1001"/>
        </w:numPr>
        <w:pStyle w:val="Compact"/>
      </w:pPr>
      <w:r>
        <w:rPr>
          <w:bCs/>
          <w:b/>
        </w:rPr>
        <w:t xml:space="preserve">Nigerian University Graduates:</w:t>
      </w:r>
      <w:r>
        <w:t xml:space="preserve"> </w:t>
      </w:r>
      <w:r>
        <w:t xml:space="preserve">MSc Finance/Accounting graduates from Lagos universities (University of Lagos, Pan-Atlantic University)</w:t>
      </w:r>
    </w:p>
    <w:p>
      <w:pPr>
        <w:numPr>
          <w:ilvl w:val="0"/>
          <w:numId w:val="1001"/>
        </w:numPr>
        <w:pStyle w:val="Compact"/>
      </w:pPr>
      <w:r>
        <w:rPr>
          <w:bCs/>
          <w:b/>
        </w:rPr>
        <w:t xml:space="preserve">International Expats:</w:t>
      </w:r>
      <w:r>
        <w:t xml:space="preserve"> </w:t>
      </w:r>
      <w:r>
        <w:t xml:space="preserve">Financial analysts with emerging market experience currently working in Africa</w:t>
      </w:r>
    </w:p>
    <w:p>
      <w:pPr>
        <w:pStyle w:val="FirstParagraph"/>
      </w:pPr>
      <w:r>
        <w:t xml:space="preserve">We specifically target candidates who demonstrate proficiency in Nigerian financial regulations (SEC Nigeria, CBN guidelines) and possess skills in data visualization tools (Power BI, Tableau) – critical for navigating Lagos' unique market complexities. Our messaging will emphasize how this role enables direct influence on Nigeria's $10 billion annual foreign investment flows managed through Lagos.</w:t>
      </w:r>
    </w:p>
    <w:bookmarkEnd w:id="22"/>
    <w:bookmarkStart w:id="23" w:name="competitive-differentiation"/>
    <w:p>
      <w:pPr>
        <w:pStyle w:val="Heading2"/>
      </w:pPr>
      <w:r>
        <w:t xml:space="preserve">Competitive Differentiation</w:t>
      </w:r>
    </w:p>
    <w:p>
      <w:pPr>
        <w:pStyle w:val="FirstParagraph"/>
      </w:pPr>
      <w:r>
        <w:t xml:space="preserve">Unlike competing roles that offer generic financial analysis tasks, our position stands out through:</w:t>
      </w:r>
    </w:p>
    <w:p>
      <w:pPr>
        <w:numPr>
          <w:ilvl w:val="0"/>
          <w:numId w:val="1002"/>
        </w:numPr>
        <w:pStyle w:val="Compact"/>
      </w:pPr>
      <w:r>
        <w:rPr>
          <w:bCs/>
          <w:b/>
        </w:rPr>
        <w:t xml:space="preserve">Nigeria-Specific Growth Path:</w:t>
      </w:r>
      <w:r>
        <w:t xml:space="preserve"> </w:t>
      </w:r>
      <w:r>
        <w:t xml:space="preserve">Structured career progression to Director of Financial Strategy within 3 years – a rarity in Lagos' competitive market</w:t>
      </w:r>
    </w:p>
    <w:p>
      <w:pPr>
        <w:numPr>
          <w:ilvl w:val="0"/>
          <w:numId w:val="1002"/>
        </w:numPr>
        <w:pStyle w:val="Compact"/>
      </w:pPr>
      <w:r>
        <w:rPr>
          <w:bCs/>
          <w:b/>
        </w:rPr>
        <w:t xml:space="preserve">Impact Focus:</w:t>
      </w:r>
      <w:r>
        <w:t xml:space="preserve"> </w:t>
      </w:r>
      <w:r>
        <w:t xml:space="preserve">Direct involvement in analyzing Nigeria's digital banking revolution (e.g., Flutterwave's $1.5B valuation impact) rather than routine reporting</w:t>
      </w:r>
    </w:p>
    <w:p>
      <w:pPr>
        <w:pStyle w:val="FirstParagraph"/>
      </w:pPr>
      <w:r>
        <w:t xml:space="preserve">This differentiator addresses the top concern among Nigerian Financial Analysts: "Will this role advance my expertise in Nigeria-specific finance?" Our campaign will showcase how this position avoids generic financial analysis work common in multinational roles, instead focusing on Africa's most dynamic market.</w:t>
      </w:r>
    </w:p>
    <w:bookmarkEnd w:id="23"/>
    <w:bookmarkStart w:id="24" w:name="marketing-strategy-tactics"/>
    <w:p>
      <w:pPr>
        <w:pStyle w:val="Heading2"/>
      </w:pPr>
      <w:r>
        <w:t xml:space="preserve">Marketing Strategy &amp; Tactics</w:t>
      </w:r>
    </w:p>
    <w:p>
      <w:pPr>
        <w:pStyle w:val="FirstParagraph"/>
      </w:pPr>
      <w:r>
        <w:t xml:space="preserve">We deploy a multi-channel approach designed for Lagos' digital and professional ecosystem:</w:t>
      </w:r>
      <w:r>
        <w:t xml:space="preserve"> </w:t>
      </w:r>
      <w:r>
        <w:rPr>
          <w:bCs/>
          <w:b/>
        </w:rPr>
        <w:t xml:space="preserve">1. Targeted Digital Campaigns (45% of budget):</w:t>
      </w:r>
      <w:r>
        <w:t xml:space="preserve"> </w:t>
      </w:r>
      <w:r>
        <w:t xml:space="preserve">- LinkedIn campaigns focusing on Nigerian finance professionals with custom content about "Navigating Nigeria's 2024 Fintech Regulatory Shifts"</w:t>
      </w:r>
      <w:r>
        <w:t xml:space="preserve"> </w:t>
      </w:r>
      <w:r>
        <w:t xml:space="preserve">- Geo-targeted Google Ads using keywords like "Financial Analyst Lagos salary", "Nigeria investment banking jobs"</w:t>
      </w:r>
      <w:r>
        <w:t xml:space="preserve"> </w:t>
      </w:r>
      <w:r>
        <w:t xml:space="preserve">- Partnership with Lagos-based platforms: Finance Nigeria Magazine, FinTech Africa (featured job postings)</w:t>
      </w:r>
    </w:p>
    <w:p>
      <w:pPr>
        <w:pStyle w:val="BodyText"/>
      </w:pPr>
      <w:r>
        <w:rPr>
          <w:bCs/>
          <w:b/>
        </w:rPr>
        <w:t xml:space="preserve">2. Strategic Partnerships (30% of budget):</w:t>
      </w:r>
      <w:r>
        <w:t xml:space="preserve"> </w:t>
      </w:r>
      <w:r>
        <w:t xml:space="preserve">- Recruitment drives at University of Lagos Business School career fairs with exclusive "Nigeria Financial Analysis Challenge" case studies</w:t>
      </w:r>
      <w:r>
        <w:t xml:space="preserve"> </w:t>
      </w:r>
      <w:r>
        <w:t xml:space="preserve">- Collaborations with Nigerian Accounting Association for certified professional referrals</w:t>
      </w:r>
      <w:r>
        <w:t xml:space="preserve"> </w:t>
      </w:r>
      <w:r>
        <w:t xml:space="preserve">- Sponsorship of Lagos Fintech Week 2024 (with booth featuring real-time Nigeria market analytics demos)</w:t>
      </w:r>
    </w:p>
    <w:p>
      <w:pPr>
        <w:pStyle w:val="BodyText"/>
      </w:pPr>
      <w:r>
        <w:rPr>
          <w:bCs/>
          <w:b/>
        </w:rPr>
        <w:t xml:space="preserve">3. Community Engagement (25% of budget):</w:t>
      </w:r>
      <w:r>
        <w:t xml:space="preserve"> </w:t>
      </w:r>
      <w:r>
        <w:t xml:space="preserve">- Host "Financial Analysis in Nigeria's Emerging Economy" webinar series with CBN officials and local finance leaders</w:t>
      </w:r>
      <w:r>
        <w:t xml:space="preserve"> </w:t>
      </w:r>
      <w:r>
        <w:t xml:space="preserve">- Publish monthly insights on Lagos market trends via our LinkedIn channel targeting Nigerian financial professionals</w:t>
      </w:r>
      <w:r>
        <w:t xml:space="preserve"> </w:t>
      </w:r>
      <w:r>
        <w:t xml:space="preserve">- Employee referral program offering $1,000 for successful candidates from Lagos networks (leveraging 78% of Nigerian professionals' trust in referrals)</w:t>
      </w:r>
    </w:p>
    <w:p>
      <w:pPr>
        <w:pStyle w:val="BodyText"/>
      </w:pPr>
      <w:r>
        <w:rPr>
          <w:bCs/>
          <w:b/>
        </w:rPr>
        <w:t xml:space="preserve">Key Message:</w:t>
      </w:r>
      <w:r>
        <w:t xml:space="preserve"> </w:t>
      </w:r>
      <w:r>
        <w:t xml:space="preserve">"Be the Financial Analyst Nigeria Needs: Drive Real Impact on Africa's Largest Market From Lagos."</w:t>
      </w:r>
    </w:p>
    <w:bookmarkEnd w:id="24"/>
    <w:bookmarkStart w:id="25" w:name="budget-allocation"/>
    <w:p>
      <w:pPr>
        <w:pStyle w:val="Heading2"/>
      </w:pPr>
      <w:r>
        <w:t xml:space="preserve">Budget Allocation</w:t>
      </w:r>
    </w:p>
    <w:p>
      <w:pPr>
        <w:pStyle w:val="FirstParagraph"/>
      </w:pPr>
      <w:r>
        <w:t xml:space="preserve">Total Budget: $35,000 (Nigeria market rates)</w:t>
      </w:r>
    </w:p>
    <w:p>
      <w:pPr>
        <w:numPr>
          <w:ilvl w:val="0"/>
          <w:numId w:val="1003"/>
        </w:numPr>
        <w:pStyle w:val="Compact"/>
      </w:pPr>
      <w:r>
        <w:t xml:space="preserve">Digital Advertising: $15,750 (45%)</w:t>
      </w:r>
    </w:p>
    <w:p>
      <w:pPr>
        <w:numPr>
          <w:ilvl w:val="0"/>
          <w:numId w:val="1003"/>
        </w:numPr>
        <w:pStyle w:val="Compact"/>
      </w:pPr>
      <w:r>
        <w:t xml:space="preserve">Partnerships &amp; Events: $10,500 (30%)</w:t>
      </w:r>
    </w:p>
    <w:p>
      <w:pPr>
        <w:numPr>
          <w:ilvl w:val="0"/>
          <w:numId w:val="1003"/>
        </w:numPr>
        <w:pStyle w:val="Compact"/>
      </w:pPr>
      <w:r>
        <w:t xml:space="preserve">Content &amp; Community: $8,750 (25%)</w:t>
      </w:r>
    </w:p>
    <w:p>
      <w:pPr>
        <w:pStyle w:val="FirstParagraph"/>
      </w:pPr>
      <w:r>
        <w:t xml:space="preserve">All costs are optimized for Lagos' digital ecosystem where Facebook/Instagram reach 92% of professional Nigerians aged 25-45 (DataReportal, 2023). We prioritize cost-effective channels like LinkedIn over traditional recruitment agencies to maximize candidate quality-to-cost ratio.</w:t>
      </w:r>
    </w:p>
    <w:bookmarkEnd w:id="25"/>
    <w:bookmarkStart w:id="26" w:name="timeline-implementation"/>
    <w:p>
      <w:pPr>
        <w:pStyle w:val="Heading2"/>
      </w:pPr>
      <w:r>
        <w:t xml:space="preserve">Timeline &amp; Implementation</w:t>
      </w:r>
    </w:p>
    <w:p>
      <w:pPr>
        <w:pStyle w:val="FirstParagraph"/>
      </w:pPr>
      <w:r>
        <w:rPr>
          <w:bCs/>
          <w:b/>
        </w:rPr>
        <w:t xml:space="preserve">Month 1:</w:t>
      </w:r>
      <w:r>
        <w:t xml:space="preserve"> </w:t>
      </w:r>
      <w:r>
        <w:t xml:space="preserve">Finalize campaign assets; launch LinkedIn/Google Ads; secure University of Lagos partnership</w:t>
      </w:r>
      <w:r>
        <w:t xml:space="preserve"> </w:t>
      </w:r>
      <w:r>
        <w:rPr>
          <w:bCs/>
          <w:b/>
        </w:rPr>
        <w:t xml:space="preserve">Month 2:</w:t>
      </w:r>
      <w:r>
        <w:t xml:space="preserve"> </w:t>
      </w:r>
      <w:r>
        <w:t xml:space="preserve">Execute first webinar series; attend Lagos Fintech Week event; initiate referral program</w:t>
      </w:r>
      <w:r>
        <w:t xml:space="preserve"> </w:t>
      </w:r>
      <w:r>
        <w:rPr>
          <w:bCs/>
          <w:b/>
        </w:rPr>
        <w:t xml:space="preserve">Month 3:</w:t>
      </w:r>
      <w:r>
        <w:t xml:space="preserve"> </w:t>
      </w:r>
      <w:r>
        <w:t xml:space="preserve">Analyze candidate quality metrics; conduct final interviews with top Nigeria-based candidates</w:t>
      </w:r>
    </w:p>
    <w:bookmarkEnd w:id="26"/>
    <w:bookmarkStart w:id="27" w:name="kpis-for-success"/>
    <w:p>
      <w:pPr>
        <w:pStyle w:val="Heading2"/>
      </w:pPr>
      <w:r>
        <w:t xml:space="preserve">KPIs for Success</w:t>
      </w:r>
    </w:p>
    <w:p>
      <w:pPr>
        <w:pStyle w:val="FirstParagraph"/>
      </w:pPr>
      <w:r>
        <w:t xml:space="preserve">We measure success through:</w:t>
      </w:r>
    </w:p>
    <w:p>
      <w:pPr>
        <w:numPr>
          <w:ilvl w:val="0"/>
          <w:numId w:val="1004"/>
        </w:numPr>
        <w:pStyle w:val="Compact"/>
      </w:pPr>
      <w:r>
        <w:rPr>
          <w:bCs/>
          <w:b/>
        </w:rPr>
        <w:t xml:space="preserve">Talent Quality:</w:t>
      </w:r>
      <w:r>
        <w:t xml:space="preserve"> </w:t>
      </w:r>
      <w:r>
        <w:t xml:space="preserve">80% of hires from Lagos/Nigeria (vs. industry average 55%)</w:t>
      </w:r>
    </w:p>
    <w:p>
      <w:pPr>
        <w:numPr>
          <w:ilvl w:val="0"/>
          <w:numId w:val="1004"/>
        </w:numPr>
        <w:pStyle w:val="Compact"/>
      </w:pPr>
      <w:r>
        <w:rPr>
          <w:bCs/>
          <w:b/>
        </w:rPr>
        <w:t xml:space="preserve">Candidate Engagement:</w:t>
      </w:r>
      <w:r>
        <w:t xml:space="preserve"> </w:t>
      </w:r>
      <w:r>
        <w:t xml:space="preserve">40% application rate from target audience (industry benchmark: 22%)</w:t>
      </w:r>
    </w:p>
    <w:p>
      <w:pPr>
        <w:numPr>
          <w:ilvl w:val="0"/>
          <w:numId w:val="1004"/>
        </w:numPr>
        <w:pStyle w:val="Compact"/>
      </w:pPr>
      <w:r>
        <w:rPr>
          <w:bCs/>
          <w:b/>
        </w:rPr>
        <w:t xml:space="preserve">Time-to-Hire:</w:t>
      </w:r>
      <w:r>
        <w:t xml:space="preserve"> </w:t>
      </w:r>
      <w:r>
        <w:t xml:space="preserve">Reduced to 45 days (industry average: 72 days in Nigeria)</w:t>
      </w:r>
    </w:p>
    <w:p>
      <w:pPr>
        <w:numPr>
          <w:ilvl w:val="0"/>
          <w:numId w:val="1004"/>
        </w:numPr>
        <w:pStyle w:val="Compact"/>
      </w:pPr>
      <w:r>
        <w:rPr>
          <w:bCs/>
          <w:b/>
        </w:rPr>
        <w:t xml:space="preserve">Nigeria Market Impact:</w:t>
      </w:r>
      <w:r>
        <w:t xml:space="preserve"> </w:t>
      </w:r>
      <w:r>
        <w:t xml:space="preserve">Post-hiring, candidate develops first Lagos-specific financial model adopted by Nigerian client portfolio</w:t>
      </w:r>
    </w:p>
    <w:bookmarkEnd w:id="27"/>
    <w:bookmarkStart w:id="28" w:name="conclusion"/>
    <w:p>
      <w:pPr>
        <w:pStyle w:val="Heading2"/>
      </w:pPr>
      <w:r>
        <w:t xml:space="preserve">Conclusion</w:t>
      </w:r>
    </w:p>
    <w:p>
      <w:pPr>
        <w:pStyle w:val="FirstParagraph"/>
      </w:pPr>
      <w:r>
        <w:t xml:space="preserve">This Marketing Plan positions our Financial Analyst role as the definitive opportunity for professionals seeking to build careers at Nigeria's financial epicenter. By focusing exclusively on Lagos' unique market demands – from CBN regulations to fintech disruption – we attract candidates who understand Nigeria's complexities rather than those offering generic global analysis skills. The campaign directly addresses the talent scarcity in Nigerian financial services where 68% of firms struggle to find analysts with local market expertise (PwC Nigeria Report). This isn't merely a recruitment effort; it's an investment in Lagos' financial ecosystem that positions our company as the employer of choice for Financial Analysts who want to shape Nigeria's economic future. Our success will be measured not just by filled positions, but by the tangible impact these analysts create on Africa's largest economy from within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Nigeria Lagos</dc:title>
  <dc:creator/>
  <dc:language>en</dc:language>
  <cp:keywords/>
  <dcterms:created xsi:type="dcterms:W3CDTF">2025-12-11T06:04:46Z</dcterms:created>
  <dcterms:modified xsi:type="dcterms:W3CDTF">2025-12-11T06:04:46Z</dcterms:modified>
</cp:coreProperties>
</file>

<file path=docProps/custom.xml><?xml version="1.0" encoding="utf-8"?>
<Properties xmlns="http://schemas.openxmlformats.org/officeDocument/2006/custom-properties" xmlns:vt="http://schemas.openxmlformats.org/officeDocument/2006/docPropsVTypes"/>
</file>