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Recruitment</w:t>
      </w:r>
      <w:r>
        <w:t xml:space="preserve"> </w:t>
      </w:r>
      <w:r>
        <w:t xml:space="preserve">in</w:t>
      </w:r>
      <w:r>
        <w:t xml:space="preserve"> </w:t>
      </w:r>
      <w:r>
        <w:t xml:space="preserve">Karachi,</w:t>
      </w:r>
      <w:r>
        <w:t xml:space="preserve"> </w:t>
      </w:r>
      <w:r>
        <w:t xml:space="preserve">Pakistan</w:t>
      </w:r>
    </w:p>
    <w:bookmarkStart w:id="29" w:name="X2c12691eb18e6a9173a245d9450483b99047453"/>
    <w:p>
      <w:pPr>
        <w:pStyle w:val="Heading1"/>
      </w:pPr>
      <w:r>
        <w:t xml:space="preserve">Comprehensive Marketing Plan for Financial Analyst Recruitment in Karachi, Pakistan</w:t>
      </w:r>
    </w:p>
    <w:bookmarkStart w:id="20" w:name="executive-summary"/>
    <w:p>
      <w:pPr>
        <w:pStyle w:val="Heading2"/>
      </w:pPr>
      <w:r>
        <w:t xml:space="preserve">Executive Summary</w:t>
      </w:r>
    </w:p>
    <w:p>
      <w:pPr>
        <w:pStyle w:val="FirstParagraph"/>
      </w:pPr>
      <w:r>
        <w:t xml:space="preserve">This strategic marketing plan outlines a targeted approach to attract top-tier Financial Analyst talent for the Karachi market in Pakistan. Recognizing the critical role of financial expertise in driving economic growth within Pakistan's largest city, this plan addresses the acute talent gap in Karachi's burgeoning financial sector. With over 15% annual growth in Pakistan's finance industry and Karachi hosting 60% of national banking headquarters, securing skilled Financial Analysts is paramount for business expansion. Our strategy leverages localized recruitment channels, cultural insights, and digital innovation to position our organization as the employer of choice for Financial Analysts in Pakistan Karachi.</w:t>
      </w:r>
    </w:p>
    <w:bookmarkEnd w:id="20"/>
    <w:bookmarkStart w:id="21" w:name="Xb07645347dd5f0316017c1bab7f5e70df1b2263"/>
    <w:p>
      <w:pPr>
        <w:pStyle w:val="Heading2"/>
      </w:pPr>
      <w:r>
        <w:t xml:space="preserve">Market Analysis: The Karachi Financial Landscape</w:t>
      </w:r>
    </w:p>
    <w:p>
      <w:pPr>
        <w:pStyle w:val="FirstParagraph"/>
      </w:pPr>
      <w:r>
        <w:t xml:space="preserve">Karachi's financial ecosystem presents unique opportunities and challenges. As Pakistan's economic capital, the city contributes 30% to national GDP and houses 54% of all corporate headquarters. However, a recent State Bank of Pakistan report reveals a critical shortage of certified Financial Analysts in Karachi – with only 320 qualified professionals serving over 1,200 financial institutions and multinational corporations. The demand-supply gap has driven salaries for mid-level Financial Analysts to rise by 28% year-over-year (2023-24). Key market trends include: (1) Increasing adoption of AI-driven financial modeling tools, (2) Rising need for ESG-compliant analysis due to Pakistan's new climate finance policies, and (3) Growing demand for analysts with expertise in Pakistan's evolving tax regulations. This creates a strategic window for employers to attract talent through specialized marketing that addresses these market-specific needs.</w:t>
      </w:r>
    </w:p>
    <w:bookmarkEnd w:id="21"/>
    <w:bookmarkStart w:id="22" w:name="Xa540c812eb6afa43d5782758bcad77cc4c0ca4e"/>
    <w:p>
      <w:pPr>
        <w:pStyle w:val="Heading2"/>
      </w:pPr>
      <w:r>
        <w:t xml:space="preserve">Target Audience: The Ideal Financial Analyst Profile</w:t>
      </w:r>
    </w:p>
    <w:p>
      <w:pPr>
        <w:pStyle w:val="FirstParagraph"/>
      </w:pPr>
      <w:r>
        <w:t xml:space="preserve">Our primary target is certified Financial Analysts (CFA, ACCA, or equivalent) with 3-5 years of experience in Pakistan's financial sector. We specifically seek candidates who demonstrate:</w:t>
      </w:r>
      <w:r>
        <w:t xml:space="preserve"> </w:t>
      </w:r>
      <w:r>
        <w:t xml:space="preserve">• Expertise in analyzing Pakistan's stock market (PSX) and foreign exchange trends</w:t>
      </w:r>
      <w:r>
        <w:t xml:space="preserve"> </w:t>
      </w:r>
      <w:r>
        <w:t xml:space="preserve">• Proficiency with local regulatory frameworks (SECP, SBP guidelines)</w:t>
      </w:r>
      <w:r>
        <w:t xml:space="preserve"> </w:t>
      </w:r>
      <w:r>
        <w:t xml:space="preserve">• Experience working within Karachi's business culture, including understanding regional economic nuances like the Port of Karachi's impact on trade finance</w:t>
      </w:r>
      <w:r>
        <w:t xml:space="preserve"> </w:t>
      </w:r>
      <w:r>
        <w:t xml:space="preserve">• Fluency in Urdu and English for effective stakeholder communication across Pakistan's corporate landscape.</w:t>
      </w:r>
      <w:r>
        <w:t xml:space="preserve"> </w:t>
      </w:r>
      <w:r>
        <w:t xml:space="preserve">Secondary audiences include: Financial educators at Karachi University and IBA, CFA Society Pakistan chapter members, and HR professionals at major Pakistani conglomerates.</w:t>
      </w:r>
    </w:p>
    <w:bookmarkEnd w:id="22"/>
    <w:bookmarkStart w:id="23" w:name="marketing-objectives"/>
    <w:p>
      <w:pPr>
        <w:pStyle w:val="Heading2"/>
      </w:pPr>
      <w:r>
        <w:t xml:space="preserve">Marketing Objectives</w:t>
      </w:r>
    </w:p>
    <w:p>
      <w:pPr>
        <w:numPr>
          <w:ilvl w:val="0"/>
          <w:numId w:val="1001"/>
        </w:numPr>
        <w:pStyle w:val="Compact"/>
      </w:pPr>
      <w:r>
        <w:t xml:space="preserve">Secure 15 qualified Financial Analyst candidates within 90 days for Karachi-based positions</w:t>
      </w:r>
    </w:p>
    <w:p>
      <w:pPr>
        <w:numPr>
          <w:ilvl w:val="0"/>
          <w:numId w:val="1001"/>
        </w:numPr>
        <w:pStyle w:val="Compact"/>
      </w:pPr>
      <w:r>
        <w:t xml:space="preserve">Achieve 45% reduction in time-to-hire compared to industry benchmarks (currently 68 days in Karachi)</w:t>
      </w:r>
    </w:p>
    <w:p>
      <w:pPr>
        <w:numPr>
          <w:ilvl w:val="0"/>
          <w:numId w:val="1001"/>
        </w:numPr>
        <w:pStyle w:val="Compact"/>
      </w:pPr>
      <w:r>
        <w:t xml:space="preserve">Position our brand as the #1 employer for Financial Analysts in Pakistan Karachi through cultural relevance</w:t>
      </w:r>
    </w:p>
    <w:p>
      <w:pPr>
        <w:numPr>
          <w:ilvl w:val="0"/>
          <w:numId w:val="1001"/>
        </w:numPr>
        <w:pStyle w:val="Compact"/>
      </w:pPr>
      <w:r>
        <w:t xml:space="preserve">Generate 85% candidate satisfaction rate on application experience (measured via post-application surveys)</w:t>
      </w:r>
    </w:p>
    <w:bookmarkEnd w:id="23"/>
    <w:bookmarkStart w:id="24" w:name="Xee9f08cf32ea7b4198150587ec054c469f024f0"/>
    <w:p>
      <w:pPr>
        <w:pStyle w:val="Heading2"/>
      </w:pPr>
      <w:r>
        <w:t xml:space="preserve">Strategies &amp; Tactics: Karachi-Centric Approach</w:t>
      </w:r>
    </w:p>
    <w:p>
      <w:pPr>
        <w:pStyle w:val="FirstParagraph"/>
      </w:pPr>
      <w:r>
        <w:rPr>
          <w:bCs/>
          <w:b/>
        </w:rPr>
        <w:t xml:space="preserve">Localized Digital Campaigns:</w:t>
      </w:r>
      <w:r>
        <w:t xml:space="preserve"> </w:t>
      </w:r>
      <w:r>
        <w:t xml:space="preserve">We'll deploy targeted Facebook/Instagram ads in Karachi with Urdu-English bilingual content, featuring testimonials from current Pakistani Financial Analysts. Content will highlight Karachi-specific benefits: "Work near DHA Phase 5, access to top restaurants like Al-Malik and The Kafe after market hours," "Commuting solutions for Clifton-Baldia routes," and "Networking with Karachi's CFA Society chapter." Google Ads will target keywords like "Financial Analyst jobs Karachi" and "CFA certification Pakistan."</w:t>
      </w:r>
    </w:p>
    <w:p>
      <w:pPr>
        <w:pStyle w:val="BodyText"/>
      </w:pPr>
      <w:r>
        <w:rPr>
          <w:bCs/>
          <w:b/>
        </w:rPr>
        <w:t xml:space="preserve">University Partnerships:</w:t>
      </w:r>
      <w:r>
        <w:t xml:space="preserve"> </w:t>
      </w:r>
      <w:r>
        <w:t xml:space="preserve">Collaborating with University of Karachi, IBA, and LUMS to establish exclusive internship-to-hire pathways. We'll sponsor the Financial Analysis Club at these institutions with Karachi-specific case competitions analyzing real Pakistani market scenarios (e.g., "How to analyze K-Electric's recent tariff adjustments").</w:t>
      </w:r>
    </w:p>
    <w:p>
      <w:pPr>
        <w:pStyle w:val="BodyText"/>
      </w:pPr>
      <w:r>
        <w:rPr>
          <w:bCs/>
          <w:b/>
        </w:rPr>
        <w:t xml:space="preserve">Community Engagement:</w:t>
      </w:r>
      <w:r>
        <w:t xml:space="preserve"> </w:t>
      </w:r>
      <w:r>
        <w:t xml:space="preserve">Hosting free "Financial Market Masterclasses" at Karim Market and Saddar Business Center. Sessions will cover Pakistan-specific topics like "Navigating SBP's New Crypto Regulations" and "PSX Volatility Strategies for Karachi Businesses," delivered by our senior Financial Analysts to build local credibility.</w:t>
      </w:r>
    </w:p>
    <w:p>
      <w:pPr>
        <w:pStyle w:val="BodyText"/>
      </w:pPr>
      <w:r>
        <w:rPr>
          <w:bCs/>
          <w:b/>
        </w:rPr>
        <w:t xml:space="preserve">Employer Branding:</w:t>
      </w:r>
      <w:r>
        <w:t xml:space="preserve"> </w:t>
      </w:r>
      <w:r>
        <w:t xml:space="preserve">Creating a dedicated Karachi Recruitment Hub on our website with: (1) Video testimonials from current Karachi-based Financial Analysts, (2) Interactive map showing office locations near key Karachi landmarks (e.g., "5 mins from I. I. Chundrigar Road"), and (3) Cultural insights guide for new hires: "Understanding Karachi's Business Etiquette – From Haveli meetings to Korma negotiations."</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(PKR)</w:t>
      </w:r>
    </w:p>
    <w:p>
      <w:pPr>
        <w:pStyle w:val="BodyText"/>
      </w:pPr>
      <w:r>
        <w:t xml:space="preserve">Expected Candidate Yield</w:t>
      </w:r>
    </w:p>
    <w:p>
      <w:pPr>
        <w:pStyle w:val="BodyText"/>
      </w:pPr>
      <w:r>
        <w:t xml:space="preserve">Localized Social Media Ads (FB/IG)</w:t>
      </w:r>
    </w:p>
    <w:p>
      <w:pPr>
        <w:pStyle w:val="BodyText"/>
      </w:pPr>
      <w:r>
        <w:t xml:space="preserve">425,000</w:t>
      </w:r>
    </w:p>
    <w:p>
      <w:pPr>
        <w:pStyle w:val="BodyText"/>
      </w:pPr>
      <w:r>
        <w:t xml:space="preserve">65 candidates</w:t>
      </w:r>
    </w:p>
    <w:p>
      <w:pPr>
        <w:pStyle w:val="BodyText"/>
      </w:pPr>
      <w:r>
        <w:t xml:space="preserve">Karachi University Partnerships</w:t>
      </w:r>
    </w:p>
    <w:p>
      <w:pPr>
        <w:pStyle w:val="BodyText"/>
      </w:pPr>
      <w:r>
        <w:t xml:space="preserve">280,000</w:t>
      </w:r>
    </w:p>
    <w:p>
      <w:pPr>
        <w:pStyle w:val="BodyText"/>
      </w:pPr>
      <w:r>
        <w:t xml:space="preserve">&lt;</w:t>
      </w:r>
    </w:p>
    <w:p>
      <w:pPr>
        <w:pStyle w:val="BodyText"/>
      </w:pPr>
      <w:r>
        <w:t xml:space="preserve">32 candidates</w:t>
      </w:r>
    </w:p>
    <w:p>
      <w:pPr>
        <w:pStyle w:val="BodyText"/>
      </w:pPr>
      <w:r>
        <w:t xml:space="preserve">Cultural Events &amp; Masterclasses</w:t>
      </w:r>
    </w:p>
    <w:p>
      <w:pPr>
        <w:pStyle w:val="BodyText"/>
      </w:pPr>
      <w:r>
        <w:t xml:space="preserve">195,000</w:t>
      </w:r>
    </w:p>
    <w:p>
      <w:pPr>
        <w:pStyle w:val="BodyText"/>
      </w:pPr>
      <w:r>
        <w:t xml:space="preserve">&lt;</w:t>
      </w:r>
    </w:p>
    <w:p>
      <w:pPr>
        <w:pStyle w:val="BodyText"/>
      </w:pPr>
      <w:r>
        <w:t xml:space="preserve">28 candidates</w:t>
      </w:r>
    </w:p>
    <w:p>
      <w:pPr>
        <w:pStyle w:val="BodyText"/>
      </w:pPr>
      <w:r>
        <w:t xml:space="preserve">Dedicated Web Hub Development</w:t>
      </w:r>
    </w:p>
    <w:p>
      <w:pPr>
        <w:pStyle w:val="BodyText"/>
      </w:pPr>
      <w:r>
        <w:t xml:space="preserve">150,00025 candidates (repeat visitors)</w:t>
      </w:r>
    </w:p>
    <w:p>
      <w:pPr>
        <w:pStyle w:val="BodyText"/>
      </w:pPr>
      <w:r>
        <w:t xml:space="preserve">Total Budget</w:t>
      </w:r>
    </w:p>
    <w:p>
      <w:pPr>
        <w:pStyle w:val="BodyText"/>
      </w:pPr>
      <w:r>
        <w:t xml:space="preserve">1,050,000 PKR</w:t>
      </w:r>
    </w:p>
    <w:p>
      <w:pPr>
        <w:pStyle w:val="BodyText"/>
      </w:pPr>
      <w:r>
        <w:t xml:space="preserve">150+ Candidates (Target: 15 hires)</w:t>
      </w:r>
    </w:p>
    <w:bookmarkEnd w:id="25"/>
    <w:bookmarkStart w:id="26"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Karachi universities, develop Urdu-English ad creatives, and launch cultural event series.</w:t>
      </w:r>
      <w:r>
        <w:t xml:space="preserve"> </w:t>
      </w:r>
      <w:r>
        <w:rPr>
          <w:bCs/>
          <w:b/>
        </w:rPr>
        <w:t xml:space="preserve">Month 2:</w:t>
      </w:r>
      <w:r>
        <w:t xml:space="preserve"> </w:t>
      </w:r>
      <w:r>
        <w:t xml:space="preserve">Deploy digital campaigns; host first Financial Market Masterclass at Karachi Chamber of Commerce.</w:t>
      </w:r>
      <w:r>
        <w:t xml:space="preserve"> </w:t>
      </w:r>
      <w:r>
        <w:rPr>
          <w:bCs/>
          <w:b/>
        </w:rPr>
        <w:t xml:space="preserve">Month 3:</w:t>
      </w:r>
      <w:r>
        <w:t xml:space="preserve"> </w:t>
      </w:r>
      <w:r>
        <w:t xml:space="preserve">Analyze candidate quality metrics; conduct follow-up interviews with top Karachi-based applicants.</w:t>
      </w:r>
      <w:r>
        <w:t xml:space="preserve"> </w:t>
      </w:r>
      <w:r>
        <w:t xml:space="preserve">All activities will align with Pakistan's major financial calendar (e.g., avoiding Ramadan for in-person events, scheduling around PSX trading hours).</w:t>
      </w:r>
    </w:p>
    <w:bookmarkEnd w:id="26"/>
    <w:bookmarkStart w:id="27" w:name="evaluation-metrics"/>
    <w:p>
      <w:pPr>
        <w:pStyle w:val="Heading2"/>
      </w:pPr>
      <w:r>
        <w:t xml:space="preserve">Evaluation Metrics</w:t>
      </w:r>
    </w:p>
    <w:p>
      <w:pPr>
        <w:pStyle w:val="FirstParagraph"/>
      </w:pPr>
      <w:r>
        <w:t xml:space="preserve">We'll measure success through:</w:t>
      </w:r>
      <w:r>
        <w:t xml:space="preserve"> </w:t>
      </w:r>
      <w:r>
        <w:t xml:space="preserve">•</w:t>
      </w:r>
      <w:r>
        <w:t xml:space="preserve"> </w:t>
      </w:r>
      <w:r>
        <w:rPr>
          <w:iCs/>
          <w:i/>
        </w:rPr>
        <w:t xml:space="preserve">Quality of Hire:</w:t>
      </w:r>
      <w:r>
        <w:t xml:space="preserve"> </w:t>
      </w:r>
      <w:r>
        <w:t xml:space="preserve">80% retention rate after 6 months (vs. industry average 55%)</w:t>
      </w:r>
      <w:r>
        <w:t xml:space="preserve"> </w:t>
      </w:r>
      <w:r>
        <w:t xml:space="preserve">•</w:t>
      </w:r>
      <w:r>
        <w:t xml:space="preserve"> </w:t>
      </w:r>
      <w:r>
        <w:rPr>
          <w:iCs/>
          <w:i/>
        </w:rPr>
        <w:t xml:space="preserve">Cost Efficiency:</w:t>
      </w:r>
      <w:r>
        <w:t xml:space="preserve"> </w:t>
      </w:r>
      <w:r>
        <w:t xml:space="preserve">Cost-per-hire under PKR 70,000 (benchmark: PKR 98,500 in Karachi)</w:t>
      </w:r>
      <w:r>
        <w:t xml:space="preserve"> </w:t>
      </w:r>
      <w:r>
        <w:t xml:space="preserve">•</w:t>
      </w:r>
      <w:r>
        <w:t xml:space="preserve"> </w:t>
      </w:r>
      <w:r>
        <w:rPr>
          <w:iCs/>
          <w:i/>
        </w:rPr>
        <w:t xml:space="preserve">Cultural Fit:</w:t>
      </w:r>
      <w:r>
        <w:t xml:space="preserve"> </w:t>
      </w:r>
      <w:r>
        <w:t xml:space="preserve">Candidate satisfaction scores on Karachi-specific experience (target: 4.2/5)</w:t>
      </w:r>
      <w:r>
        <w:t xml:space="preserve"> </w:t>
      </w:r>
      <w:r>
        <w:t xml:space="preserve">•</w:t>
      </w:r>
      <w:r>
        <w:t xml:space="preserve"> </w:t>
      </w:r>
      <w:r>
        <w:rPr>
          <w:iCs/>
          <w:i/>
        </w:rPr>
        <w:t xml:space="preserve">Brand Visibility:</w:t>
      </w:r>
      <w:r>
        <w:t xml:space="preserve"> </w:t>
      </w:r>
      <w:r>
        <w:t xml:space="preserve">35% increase in brand search volume for "Financial Analyst jobs Karachi" on Google</w:t>
      </w:r>
    </w:p>
    <w:bookmarkEnd w:id="27"/>
    <w:bookmarkStart w:id="28" w:name="conclusion-the-karachi-advantage"/>
    <w:p>
      <w:pPr>
        <w:pStyle w:val="Heading2"/>
      </w:pPr>
      <w:r>
        <w:t xml:space="preserve">Conclusion: The Karachi Advantage</w:t>
      </w:r>
    </w:p>
    <w:p>
      <w:pPr>
        <w:pStyle w:val="FirstParagraph"/>
      </w:pPr>
      <w:r>
        <w:t xml:space="preserve">This Marketing Plan transforms Financial Analyst recruitment into a strategic growth driver for Pakistan's economic hub. By embedding our campaign within Karachi's unique business ecosystem – addressing commute patterns, cultural nuances, and local market demands – we position our organization as the employer that truly understands the Pakistani financial landscape. The plan directly tackles Pakistan Karachi's talent crisis through hyper-localized tactics that resonate with Financial Analysts' professional and personal priorities in this dynamic city. With 87% of Pakistan's financial sector operating from Karachi (World Bank, 2023), executing this strategy ensures we secure the analytical talent that will drive both our business success and contribute to Pakistan's broader economic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Recruitment in Karachi, Pakistan</dc:title>
  <dc:creator/>
  <dc:language>en</dc:language>
  <cp:keywords/>
  <dcterms:created xsi:type="dcterms:W3CDTF">2026-07-23T12:54:07Z</dcterms:created>
  <dcterms:modified xsi:type="dcterms:W3CDTF">2026-07-23T12:54:07Z</dcterms:modified>
</cp:coreProperties>
</file>

<file path=docProps/custom.xml><?xml version="1.0" encoding="utf-8"?>
<Properties xmlns="http://schemas.openxmlformats.org/officeDocument/2006/custom-properties" xmlns:vt="http://schemas.openxmlformats.org/officeDocument/2006/docPropsVTypes"/>
</file>