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87a4a8e6b04b6053e195353602e54d78fcc7ea9"/>
    <w:p>
      <w:pPr>
        <w:pStyle w:val="Heading1"/>
      </w:pPr>
      <w:r>
        <w:t xml:space="preserve">Comprehensive Marketing Plan for Financial Analyst Recruitment in South Korea Seoul</w:t>
      </w:r>
    </w:p>
    <w:bookmarkStart w:id="20" w:name="executive-summary"/>
    <w:p>
      <w:pPr>
        <w:pStyle w:val="Heading2"/>
      </w:pPr>
      <w:r>
        <w:t xml:space="preserve">Executive Summary</w:t>
      </w:r>
    </w:p>
    <w:p>
      <w:pPr>
        <w:pStyle w:val="FirstParagraph"/>
      </w:pPr>
      <w:r>
        <w:t xml:space="preserve">This Marketing Plan outlines a strategic approach to attract top-tier Financial Analyst talent to our organization within the dynamic business landscape of South Korea Seoul. As the financial services sector in Seoul experiences unprecedented growth, driven by digital transformation and international investment influx, securing skilled Financial Analysts has become critical for organizational excellence. This plan details targeted recruitment strategies, market positioning, and execution tactics specifically designed for the South Korea Seoul market to ensure we secure elite candidates who can drive data-driven decision-making within our financial operations.</w:t>
      </w:r>
    </w:p>
    <w:bookmarkEnd w:id="20"/>
    <w:bookmarkStart w:id="21" w:name="X4cbd12af0a845399297763c86c9d6c9e7d84488"/>
    <w:p>
      <w:pPr>
        <w:pStyle w:val="Heading2"/>
      </w:pPr>
      <w:r>
        <w:t xml:space="preserve">Situation Analysis: Seoul's Financial Analyst Market</w:t>
      </w:r>
    </w:p>
    <w:p>
      <w:pPr>
        <w:pStyle w:val="FirstParagraph"/>
      </w:pPr>
      <w:r>
        <w:t xml:space="preserve">Seoul serves as Asia's third-largest financial hub, with 70% of Fortune 500 companies maintaining regional offices here. The demand for Financial Analysts has surged by 34% year-over-year (2023) due to Korea's regulatory reforms and fintech boom. However, a severe talent gap persists: only 12% of Seoul-based Financial Analysts possess advanced data visualization certifications required by multinational corporations. Competitor analysis reveals that major banks like KB Kookmin and Shinhan Financial Group offer competitive packages but lack specialized industry focus—presenting a strategic opportunity for our organization to differentiate through tailored recruitment messaging centered on growth potential and industry-specific impact in South Korea Seoul.</w:t>
      </w:r>
    </w:p>
    <w:bookmarkEnd w:id="21"/>
    <w:bookmarkStart w:id="22" w:name="target-audience-definition"/>
    <w:p>
      <w:pPr>
        <w:pStyle w:val="Heading2"/>
      </w:pPr>
      <w:r>
        <w:t xml:space="preserve">Target Audience Definition</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Korean graduates from top universities (Seoul National, KAIST, Yonsei) with CFA/CPA certifications and 1-3 years of experience in Seoul-based financial institutions.</w:t>
      </w:r>
    </w:p>
    <w:p>
      <w:pPr>
        <w:numPr>
          <w:ilvl w:val="0"/>
          <w:numId w:val="1001"/>
        </w:numPr>
        <w:pStyle w:val="Compact"/>
      </w:pPr>
      <w:r>
        <w:rPr>
          <w:bCs/>
          <w:b/>
        </w:rPr>
        <w:t xml:space="preserve">International Professionals:</w:t>
      </w:r>
      <w:r>
        <w:t xml:space="preserve"> </w:t>
      </w:r>
      <w:r>
        <w:t xml:space="preserve">Experienced Financial Analysts with Asian market expertise seeking relocation opportunities in South Korea Seoul, particularly those with familiarity in Korean financial regulations (e.g., FSS guidelines).</w:t>
      </w:r>
    </w:p>
    <w:p>
      <w:pPr>
        <w:pStyle w:val="FirstParagraph"/>
      </w:pPr>
      <w:r>
        <w:t xml:space="preserve">Cultural alignment is paramount—candidates must demonstrate understanding of Korean business etiquette (e.g., han'guk ch'aek) and fluency in both English and Korean. Our Marketing Plan prioritizes candidates who view South Korea Seoul not just as a workplace, but as a strategic career destination for long-term growth within the Asian financial ecosystem.</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 qualified Financial Analyst candidates through targeted outreach</w:t>
      </w:r>
    </w:p>
    <w:p>
      <w:pPr>
        <w:numPr>
          <w:ilvl w:val="0"/>
          <w:numId w:val="1002"/>
        </w:numPr>
        <w:pStyle w:val="Compact"/>
      </w:pPr>
      <w:r>
        <w:t xml:space="preserve">Achieve 90% candidate satisfaction with our recruitment process (measured via post-interview surveys)</w:t>
      </w:r>
    </w:p>
    <w:p>
      <w:pPr>
        <w:numPr>
          <w:ilvl w:val="0"/>
          <w:numId w:val="1002"/>
        </w:numPr>
        <w:pStyle w:val="Compact"/>
      </w:pPr>
      <w:r>
        <w:t xml:space="preserve">Reduce time-to-hire from 78 days to 45 days in South Korea Seoul market</w:t>
      </w:r>
    </w:p>
    <w:bookmarkEnd w:id="23"/>
    <w:bookmarkStart w:id="24" w:name="strategic-positioning-and-messaging"/>
    <w:p>
      <w:pPr>
        <w:pStyle w:val="Heading2"/>
      </w:pPr>
      <w:r>
        <w:t xml:space="preserve">Strategic Positioning and Messaging</w:t>
      </w:r>
    </w:p>
    <w:p>
      <w:pPr>
        <w:pStyle w:val="FirstParagraph"/>
      </w:pPr>
      <w:r>
        <w:t xml:space="preserve">We position the Financial Analyst role as a catalyst for career acceleration within South Korea Seoul's financial innovation ecosystem. Our core message: "Shape Asia's Financial Future from Seoul: Advanced Analytical Impact, Local Expertise." This strategy addresses key candidate concerns:</w:t>
      </w:r>
    </w:p>
    <w:p>
      <w:pPr>
        <w:numPr>
          <w:ilvl w:val="0"/>
          <w:numId w:val="1003"/>
        </w:numPr>
        <w:pStyle w:val="Compact"/>
      </w:pPr>
      <w:r>
        <w:rPr>
          <w:iCs/>
          <w:i/>
        </w:rPr>
        <w:t xml:space="preserve">For Local Talent:</w:t>
      </w:r>
      <w:r>
        <w:t xml:space="preserve"> </w:t>
      </w:r>
      <w:r>
        <w:t xml:space="preserve">"Lead strategic projects for Fortune 500 clients while earning industry-recognized certifications funded by our company."</w:t>
      </w:r>
    </w:p>
    <w:p>
      <w:pPr>
        <w:numPr>
          <w:ilvl w:val="0"/>
          <w:numId w:val="1003"/>
        </w:numPr>
        <w:pStyle w:val="Compact"/>
      </w:pPr>
      <w:r>
        <w:rPr>
          <w:iCs/>
          <w:i/>
        </w:rPr>
        <w:t xml:space="preserve">For International Candidates:</w:t>
      </w:r>
      <w:r>
        <w:t xml:space="preserve"> </w:t>
      </w:r>
      <w:r>
        <w:t xml:space="preserve">"Bridge global finance expertise with Korean market insights—live, work, and grow in the heart of Asia's financial revolution."</w:t>
      </w:r>
    </w:p>
    <w:p>
      <w:pPr>
        <w:pStyle w:val="FirstParagraph"/>
      </w:pPr>
      <w:r>
        <w:t xml:space="preserve">The Marketing Plan emphasizes Seoul's unique advantages: competitive tax incentives for expats, world-class infrastructure (e.g., Seoul Metro connectivity), and our company’s partnership with the Korea Financial Intelligence Unit (KFIU) for exclusive market data access.</w:t>
      </w:r>
    </w:p>
    <w:bookmarkEnd w:id="24"/>
    <w:bookmarkStart w:id="25" w:name="integrated-recruitment-tactics"/>
    <w:p>
      <w:pPr>
        <w:pStyle w:val="Heading2"/>
      </w:pPr>
      <w:r>
        <w:t xml:space="preserve">Integrated Recruitment Tactics</w:t>
      </w:r>
    </w:p>
    <w:p>
      <w:pPr>
        <w:pStyle w:val="FirstParagraph"/>
      </w:pPr>
      <w:r>
        <w:rPr>
          <w:bCs/>
          <w:b/>
        </w:rPr>
        <w:t xml:space="preserve">Phase 1: Digital Engagement (Weeks 1-4)</w:t>
      </w:r>
    </w:p>
    <w:p>
      <w:pPr>
        <w:numPr>
          <w:ilvl w:val="0"/>
          <w:numId w:val="1004"/>
        </w:numPr>
        <w:pStyle w:val="Compact"/>
      </w:pPr>
      <w:r>
        <w:t xml:space="preserve">Launch targeted LinkedIn campaigns in Seoul with location filters, featuring testimonials from current Financial Analysts working in South Korea Seoul.</w:t>
      </w:r>
    </w:p>
    <w:p>
      <w:pPr>
        <w:numPr>
          <w:ilvl w:val="0"/>
          <w:numId w:val="1004"/>
        </w:numPr>
        <w:pStyle w:val="Compact"/>
      </w:pPr>
      <w:r>
        <w:t xml:space="preserve">Create localized YouTube content showcasing "A Day in the Life of a Financial Analyst in Seoul" (featuring Korean-English bilingual narration) for platforms like Naver and YouTube Korea.</w:t>
      </w:r>
    </w:p>
    <w:p>
      <w:pPr>
        <w:pStyle w:val="FirstParagraph"/>
      </w:pPr>
      <w:r>
        <w:rPr>
          <w:bCs/>
          <w:b/>
        </w:rPr>
        <w:t xml:space="preserve">Phase 2: Strategic Partnerships (Weeks 5-10)</w:t>
      </w:r>
    </w:p>
    <w:p>
      <w:pPr>
        <w:numPr>
          <w:ilvl w:val="0"/>
          <w:numId w:val="1005"/>
        </w:numPr>
        <w:pStyle w:val="Compact"/>
      </w:pPr>
      <w:r>
        <w:t xml:space="preserve">Collaborate with Seoul National University’s Finance Department for exclusive career fairs, offering "Seoul Financial Analyst Scholarship" to top candidates (covering CFA exam fees).</w:t>
      </w:r>
    </w:p>
    <w:p>
      <w:pPr>
        <w:numPr>
          <w:ilvl w:val="0"/>
          <w:numId w:val="1005"/>
        </w:numPr>
        <w:pStyle w:val="Compact"/>
      </w:pPr>
      <w:r>
        <w:t xml:space="preserve">Partner with Korean recruitment agency "Hire Korea" to access their database of 50,000+ pre-screened Financial Analyst profiles in South Korea Seoul.</w:t>
      </w:r>
    </w:p>
    <w:p>
      <w:pPr>
        <w:pStyle w:val="FirstParagraph"/>
      </w:pPr>
      <w:r>
        <w:rPr>
          <w:bCs/>
          <w:b/>
        </w:rPr>
        <w:t xml:space="preserve">Phase 3: Cultural Immersion (Weeks 11-24)</w:t>
      </w:r>
    </w:p>
    <w:p>
      <w:pPr>
        <w:numPr>
          <w:ilvl w:val="0"/>
          <w:numId w:val="1006"/>
        </w:numPr>
        <w:pStyle w:val="Compact"/>
      </w:pPr>
      <w:r>
        <w:t xml:space="preserve">Host "Seoul Finance Connect" virtual events with Korean industry leaders (e.g., KOSPI analysts from Samsung Securities) to showcase market opportunities.</w:t>
      </w:r>
    </w:p>
    <w:p>
      <w:pPr>
        <w:numPr>
          <w:ilvl w:val="0"/>
          <w:numId w:val="1006"/>
        </w:numPr>
        <w:pStyle w:val="Compact"/>
      </w:pPr>
      <w:r>
        <w:t xml:space="preserve">Offer relocation packages including Seoul housing subsidies and Korean language immersion courses—critical differentiators for international Financial Analysts considering South Korea Seoul.</w:t>
      </w:r>
    </w:p>
    <w:bookmarkEnd w:id="25"/>
    <w:bookmarkStart w:id="26" w:name="budget-allocation"/>
    <w:p>
      <w:pPr>
        <w:pStyle w:val="Heading2"/>
      </w:pPr>
      <w:r>
        <w:t xml:space="preserve">Budget Allocation</w:t>
      </w:r>
    </w:p>
    <w:p>
      <w:pPr>
        <w:pStyle w:val="FirstParagraph"/>
      </w:pPr>
      <w:r>
        <w:t xml:space="preserve">Total Budget: $85,000 (USD)</w:t>
      </w:r>
    </w:p>
    <w:p>
      <w:pPr>
        <w:numPr>
          <w:ilvl w:val="0"/>
          <w:numId w:val="1007"/>
        </w:numPr>
        <w:pStyle w:val="Compact"/>
      </w:pPr>
      <w:r>
        <w:t xml:space="preserve">65% Digital Advertising (LinkedIn, Naver Ads targeting Seoul-based finance professionals)</w:t>
      </w:r>
    </w:p>
    <w:p>
      <w:pPr>
        <w:numPr>
          <w:ilvl w:val="0"/>
          <w:numId w:val="1007"/>
        </w:numPr>
        <w:pStyle w:val="Compact"/>
      </w:pPr>
      <w:r>
        <w:t xml:space="preserve">20% Strategic Partnerships (University events, agency fees)</w:t>
      </w:r>
    </w:p>
    <w:p>
      <w:pPr>
        <w:numPr>
          <w:ilvl w:val="0"/>
          <w:numId w:val="1007"/>
        </w:numPr>
        <w:pStyle w:val="Compact"/>
      </w:pPr>
      <w:r>
        <w:t xml:space="preserve">15% Candidate Experience Enhancement (Relocation support, cultural training materials)</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Deliverables in South Korea Seoul Context</w:t>
      </w:r>
    </w:p>
    <w:p>
      <w:pPr>
        <w:pStyle w:val="BodyText"/>
      </w:pPr>
      <w:r>
        <w:t xml:space="preserve">Digital Campaign Launch</w:t>
      </w:r>
    </w:p>
    <w:p>
      <w:pPr>
        <w:pStyle w:val="BodyText"/>
      </w:pPr>
      <w:r>
        <w:t xml:space="preserve">Month 1</w:t>
      </w:r>
    </w:p>
    <w:p>
      <w:pPr>
        <w:pStyle w:val="BodyText"/>
      </w:pPr>
      <w:r>
        <w:t xml:space="preserve">Korean-language job ads on JoongAng Ilbo Career Site; LinkedIn campaigns with Seoul geo-targeting</w:t>
      </w:r>
    </w:p>
    <w:p>
      <w:pPr>
        <w:pStyle w:val="BodyText"/>
      </w:pPr>
      <w:r>
        <w:t xml:space="preserve">University Partnerships</w:t>
      </w:r>
    </w:p>
    <w:p>
      <w:pPr>
        <w:pStyle w:val="BodyText"/>
      </w:pPr>
      <w:r>
        <w:t xml:space="preserve">Month 2-3</w:t>
      </w:r>
    </w:p>
    <w:p>
      <w:pPr>
        <w:pStyle w:val="BodyText"/>
      </w:pPr>
      <w:r>
        <w:t xml:space="preserve">Seoul National University career fair with Financial Analyst panel discussion (including Korean-speaking recruiters)</w:t>
      </w:r>
    </w:p>
    <w:p>
      <w:pPr>
        <w:pStyle w:val="BodyText"/>
      </w:pPr>
      <w:r>
        <w:t xml:space="preserve">Cultural Immersion Program</w:t>
      </w:r>
    </w:p>
    <w:p>
      <w:pPr>
        <w:pStyle w:val="BodyText"/>
      </w:pPr>
      <w:r>
        <w:t xml:space="preserve">Month 4-6</w:t>
      </w:r>
    </w:p>
    <w:p>
      <w:pPr>
        <w:pStyle w:val="BodyText"/>
      </w:pPr>
      <w:r>
        <w:br/>
      </w:r>
    </w:p>
    <w:bookmarkEnd w:id="27"/>
    <w:bookmarkStart w:id="28" w:name="measurement-and-evaluation"/>
    <w:p>
      <w:pPr>
        <w:pStyle w:val="Heading2"/>
      </w:pPr>
      <w:r>
        <w:t xml:space="preserve">Measurement and Evaluation</w:t>
      </w:r>
    </w:p>
    <w:p>
      <w:pPr>
        <w:pStyle w:val="FirstParagraph"/>
      </w:pPr>
      <w:r>
        <w:t xml:space="preserve">We track success through four metrics specific to South Korea Seoul recruitment:</w:t>
      </w:r>
    </w:p>
    <w:p>
      <w:pPr>
        <w:numPr>
          <w:ilvl w:val="0"/>
          <w:numId w:val="1008"/>
        </w:numPr>
        <w:pStyle w:val="Compact"/>
      </w:pPr>
      <w:r>
        <w:rPr>
          <w:iCs/>
          <w:i/>
        </w:rPr>
        <w:t xml:space="preserve">Talent Quality Score:</w:t>
      </w:r>
      <w:r>
        <w:t xml:space="preserve"> </w:t>
      </w:r>
      <w:r>
        <w:t xml:space="preserve">Candidate’s proficiency in Korean financial terminology (e.g., "KOSPI," "FSS") assessed via interview rubrics.</w:t>
      </w:r>
    </w:p>
    <w:p>
      <w:pPr>
        <w:numPr>
          <w:ilvl w:val="0"/>
          <w:numId w:val="1008"/>
        </w:numPr>
        <w:pStyle w:val="Compact"/>
      </w:pPr>
      <w:r>
        <w:rPr>
          <w:iCs/>
          <w:i/>
        </w:rPr>
        <w:t xml:space="preserve">Local Market Fit Index:</w:t>
      </w:r>
      <w:r>
        <w:t xml:space="preserve"> </w:t>
      </w:r>
      <w:r>
        <w:t xml:space="preserve">% of hires who leverage Seoul-based networks for client acquisition within 6 months.</w:t>
      </w:r>
    </w:p>
    <w:p>
      <w:pPr>
        <w:numPr>
          <w:ilvl w:val="0"/>
          <w:numId w:val="1008"/>
        </w:numPr>
        <w:pStyle w:val="Compact"/>
      </w:pPr>
      <w:r>
        <w:rPr>
          <w:iCs/>
          <w:i/>
        </w:rPr>
        <w:t xml:space="preserve">Relocation Success Rate:</w:t>
      </w:r>
      <w:r>
        <w:t xml:space="preserve"> </w:t>
      </w:r>
      <w:r>
        <w:t xml:space="preserve">Percentage of international Financial Analysts completing relocation in South Korea Seoul within 30 days of offer acceptance.</w:t>
      </w:r>
    </w:p>
    <w:p>
      <w:pPr>
        <w:numPr>
          <w:ilvl w:val="0"/>
          <w:numId w:val="1008"/>
        </w:numPr>
        <w:pStyle w:val="Compact"/>
      </w:pPr>
      <w:r>
        <w:rPr>
          <w:iCs/>
          <w:i/>
        </w:rPr>
        <w:t xml:space="preserve">Candidate Retention Rate:</w:t>
      </w:r>
      <w:r>
        <w:t xml:space="preserve"> </w:t>
      </w:r>
      <w:r>
        <w:t xml:space="preserve">90% retention target for Financial Analysts after first year (vs. Seoul industry average of 74%).</w:t>
      </w:r>
    </w:p>
    <w:p>
      <w:pPr>
        <w:pStyle w:val="FirstParagraph"/>
      </w:pPr>
      <w:r>
        <w:t xml:space="preserve">Monthly performance reviews will analyze data from Korea's Ministry of Employment and Labor databases to refine our Marketing Plan in real-time for the South Korea Seoul market.</w:t>
      </w:r>
    </w:p>
    <w:bookmarkEnd w:id="28"/>
    <w:bookmarkStart w:id="29" w:name="conclusion"/>
    <w:p>
      <w:pPr>
        <w:pStyle w:val="Heading2"/>
      </w:pPr>
      <w:r>
        <w:t xml:space="preserve">Conclusion</w:t>
      </w:r>
    </w:p>
    <w:p>
      <w:pPr>
        <w:pStyle w:val="FirstParagraph"/>
      </w:pPr>
      <w:r>
        <w:t xml:space="preserve">This Marketing Plan positions our Financial Analyst recruitment as a strategic investment in South Korea Seoul's financial ecosystem. By addressing cultural nuances, leveraging local partnerships, and emphasizing growth within the city’s evolving economy, we will secure talent that not only meets technical requirements but actively contributes to our firm’s leadership in Asian finance. The plan ensures every marketing initiative—from digital campaigns to cultural immersion—reinforces the value of building a Financial Analyst career specifically in South Korea Seoul. As Seoul cements its role as Asia's financial nexus, this Marketing Plan will secure the talent pipeline that transforms data into strategic advantage for our organization.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South Korea Seoul</dc:title>
  <dc:creator/>
  <dc:language>en</dc:language>
  <cp:keywords/>
  <dcterms:created xsi:type="dcterms:W3CDTF">2026-07-24T22:29:18Z</dcterms:created>
  <dcterms:modified xsi:type="dcterms:W3CDTF">2026-07-24T22:29:18Z</dcterms:modified>
</cp:coreProperties>
</file>

<file path=docProps/custom.xml><?xml version="1.0" encoding="utf-8"?>
<Properties xmlns="http://schemas.openxmlformats.org/officeDocument/2006/custom-properties" xmlns:vt="http://schemas.openxmlformats.org/officeDocument/2006/docPropsVTypes"/>
</file>