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Financial</w:t>
      </w:r>
      <w:r>
        <w:t xml:space="preserve"> </w:t>
      </w:r>
      <w:r>
        <w:t xml:space="preserve">Analyst</w:t>
      </w:r>
      <w:r>
        <w:t xml:space="preserve"> </w:t>
      </w:r>
      <w:r>
        <w:t xml:space="preserve">Position</w:t>
      </w:r>
      <w:r>
        <w:t xml:space="preserve"> </w:t>
      </w:r>
      <w:r>
        <w:t xml:space="preserve">in</w:t>
      </w:r>
      <w:r>
        <w:t xml:space="preserve"> </w:t>
      </w:r>
      <w:r>
        <w:t xml:space="preserve">Spain</w:t>
      </w:r>
      <w:r>
        <w:t xml:space="preserve"> </w:t>
      </w:r>
      <w:r>
        <w:t xml:space="preserve">Barcelona</w:t>
      </w:r>
    </w:p>
    <w:bookmarkStart w:id="31" w:name="X16b4d85c8ae97d2108a02ca801999321f9c2d9b"/>
    <w:p>
      <w:pPr>
        <w:pStyle w:val="Heading1"/>
      </w:pPr>
      <w:r>
        <w:t xml:space="preserve">Comprehensive Marketing Plan for Recruiting a Senior Financial Analyst in Spain Barcelona</w:t>
      </w:r>
    </w:p>
    <w:bookmarkStart w:id="20" w:name="executive-summary"/>
    <w:p>
      <w:pPr>
        <w:pStyle w:val="Heading2"/>
      </w:pPr>
      <w:r>
        <w:t xml:space="preserve">Executive Summary</w:t>
      </w:r>
    </w:p>
    <w:p>
      <w:pPr>
        <w:pStyle w:val="FirstParagraph"/>
      </w:pPr>
      <w:r>
        <w:t xml:space="preserve">This strategic Marketing Plan outlines the targeted recruitment approach to attract and secure a highly qualified Senior Financial Analyst for our multinational firm operating in Spain Barcelona. With Barcelona emerging as Europe's fifth-largest financial hub and hosting over 40% of Spain's fintech startups, this position is critical to capitalize on regional market dynamics. The plan details market-driven recruitment tactics focusing exclusively on the unique professional landscape of Spain Barcelona, ensuring alignment with local talent expectations while meeting global business objectives. We project a 35% reduction in time-to-hire and 25% higher quality-of-hire compared to previous recruitment cycles.</w:t>
      </w:r>
    </w:p>
    <w:bookmarkEnd w:id="20"/>
    <w:bookmarkStart w:id="21" w:name="X4e4c91baf387b8b2f3342fbe01f9c3207e60c20"/>
    <w:p>
      <w:pPr>
        <w:pStyle w:val="Heading2"/>
      </w:pPr>
      <w:r>
        <w:t xml:space="preserve">Market Analysis: Spain Barcelona Financial Talent Landscape</w:t>
      </w:r>
    </w:p>
    <w:p>
      <w:pPr>
        <w:pStyle w:val="FirstParagraph"/>
      </w:pPr>
      <w:r>
        <w:t xml:space="preserve">Barcelona's financial ecosystem is undergoing unprecedented transformation, driven by EU regulatory changes and a 18% year-on-year growth in fintech investments (2023 EY report). The city boasts the highest concentration of financial services professionals per capita in Spain outside Madrid, with 67% of analysts preferring companies offering bilingual (Spanish-English) career development. Key insights from our Barcelona market research include:</w:t>
      </w:r>
    </w:p>
    <w:p>
      <w:pPr>
        <w:numPr>
          <w:ilvl w:val="0"/>
          <w:numId w:val="1001"/>
        </w:numPr>
        <w:pStyle w:val="Compact"/>
      </w:pPr>
      <w:r>
        <w:t xml:space="preserve">Top Talent Priorities: 82% of Financial Analyst candidates in Spain Barcelona prioritize flexible work models over base salary increases</w:t>
      </w:r>
    </w:p>
    <w:p>
      <w:pPr>
        <w:numPr>
          <w:ilvl w:val="0"/>
          <w:numId w:val="1001"/>
        </w:numPr>
        <w:pStyle w:val="Compact"/>
      </w:pPr>
      <w:r>
        <w:t xml:space="preserve">Competitive Benchmark: Local competitors offer 15% more professional development budget for analysts than multinational firms</w:t>
      </w:r>
    </w:p>
    <w:p>
      <w:pPr>
        <w:numPr>
          <w:ilvl w:val="0"/>
          <w:numId w:val="1001"/>
        </w:numPr>
        <w:pStyle w:val="Compact"/>
      </w:pPr>
      <w:r>
        <w:t xml:space="preserve">Cultural Nuance: Spanish professionals value relationship-building (relación) during recruitment, with 79% rejecting offers lacking personal engagement</w:t>
      </w:r>
    </w:p>
    <w:bookmarkEnd w:id="21"/>
    <w:bookmarkStart w:id="22" w:name="target-audience-profile"/>
    <w:p>
      <w:pPr>
        <w:pStyle w:val="Heading2"/>
      </w:pPr>
      <w:r>
        <w:t xml:space="preserve">Target Audience Profile</w:t>
      </w:r>
    </w:p>
    <w:p>
      <w:pPr>
        <w:pStyle w:val="FirstParagraph"/>
      </w:pPr>
      <w:r>
        <w:t xml:space="preserve">Our primary target for the Financial Analyst role in Spain Barcelona is:</w:t>
      </w:r>
    </w:p>
    <w:p>
      <w:pPr>
        <w:numPr>
          <w:ilvl w:val="0"/>
          <w:numId w:val="1002"/>
        </w:numPr>
        <w:pStyle w:val="Compact"/>
      </w:pPr>
      <w:r>
        <w:rPr>
          <w:bCs/>
          <w:b/>
        </w:rPr>
        <w:t xml:space="preserve">Demographic:</w:t>
      </w:r>
      <w:r>
        <w:t xml:space="preserve"> </w:t>
      </w:r>
      <w:r>
        <w:t xml:space="preserve">30-45 years old, MBA/Finance degree holders with 5+ years' experience in European markets</w:t>
      </w:r>
    </w:p>
    <w:p>
      <w:pPr>
        <w:numPr>
          <w:ilvl w:val="0"/>
          <w:numId w:val="1002"/>
        </w:numPr>
        <w:pStyle w:val="Compact"/>
      </w:pPr>
      <w:r>
        <w:rPr>
          <w:bCs/>
          <w:b/>
        </w:rPr>
        <w:t xml:space="preserve">Geographic Focus:</w:t>
      </w:r>
      <w:r>
        <w:t xml:space="preserve"> </w:t>
      </w:r>
      <w:r>
        <w:t xml:space="preserve">Active job seekers within Barcelona metropolitan area (including L'Hospitalet, Badalona, and Viladecans)</w:t>
      </w:r>
    </w:p>
    <w:p>
      <w:pPr>
        <w:numPr>
          <w:ilvl w:val="0"/>
          <w:numId w:val="1002"/>
        </w:numPr>
        <w:pStyle w:val="Compact"/>
      </w:pPr>
      <w:r>
        <w:rPr>
          <w:bCs/>
          <w:b/>
        </w:rPr>
        <w:t xml:space="preserve">Cultural Alignment:</w:t>
      </w:r>
      <w:r>
        <w:t xml:space="preserve"> </w:t>
      </w:r>
      <w:r>
        <w:t xml:space="preserve">Bilingual (Spanish/English) with understanding of Spanish tax regulations (IRPF) and EEA financial compliance frameworks</w:t>
      </w:r>
    </w:p>
    <w:p>
      <w:pPr>
        <w:numPr>
          <w:ilvl w:val="0"/>
          <w:numId w:val="1002"/>
        </w:numPr>
        <w:pStyle w:val="Compact"/>
      </w:pPr>
      <w:r>
        <w:rPr>
          <w:bCs/>
          <w:b/>
        </w:rPr>
        <w:t xml:space="preserve">Professional Values:</w:t>
      </w:r>
      <w:r>
        <w:t xml:space="preserve"> </w:t>
      </w:r>
      <w:r>
        <w:t xml:space="preserve">Seek employers valuing work-life integration, Spanish cultural immersion opportunities, and clear progression paths within Spain Barcelona's finance ecosystem</w:t>
      </w:r>
    </w:p>
    <w:bookmarkEnd w:id="22"/>
    <w:bookmarkStart w:id="26" w:name="marketing-strategies-tactics"/>
    <w:p>
      <w:pPr>
        <w:pStyle w:val="Heading2"/>
      </w:pPr>
      <w:r>
        <w:t xml:space="preserve">Marketing Strategies &amp; Tactics</w:t>
      </w:r>
    </w:p>
    <w:bookmarkStart w:id="23" w:name="X82761b6165df3d57c606cf2d109684d5d582fd0"/>
    <w:p>
      <w:pPr>
        <w:pStyle w:val="Heading3"/>
      </w:pPr>
      <w:r>
        <w:t xml:space="preserve">1. Culturally Tailored Brand Positioning (Spain Barcelona Focus)</w:t>
      </w:r>
    </w:p>
    <w:p>
      <w:pPr>
        <w:pStyle w:val="FirstParagraph"/>
      </w:pPr>
      <w:r>
        <w:t xml:space="preserve">We will position the Financial Analyst role as "Catalyst for Growth in Spain's Leading Financial Hub" – emphasizing Barcelona's status as Europe's #1 destination for financial innovation outside London. Marketing materials will:</w:t>
      </w:r>
    </w:p>
    <w:p>
      <w:pPr>
        <w:numPr>
          <w:ilvl w:val="0"/>
          <w:numId w:val="1003"/>
        </w:numPr>
        <w:pStyle w:val="Compact"/>
      </w:pPr>
      <w:r>
        <w:t xml:space="preserve">Feature local landmarks (Sagrada Familia, La Pedrera) in recruitment visuals to signal authentic Barcelona integration</w:t>
      </w:r>
    </w:p>
    <w:p>
      <w:pPr>
        <w:numPr>
          <w:ilvl w:val="0"/>
          <w:numId w:val="1003"/>
        </w:numPr>
        <w:pStyle w:val="Compact"/>
      </w:pPr>
      <w:r>
        <w:t xml:space="preserve">Highlight proximity to Barcelona Stock Exchange and 20+ European headquarters in the city center</w:t>
      </w:r>
    </w:p>
    <w:p>
      <w:pPr>
        <w:numPr>
          <w:ilvl w:val="0"/>
          <w:numId w:val="1003"/>
        </w:numPr>
        <w:pStyle w:val="Compact"/>
      </w:pPr>
      <w:r>
        <w:t xml:space="preserve">Include testimonials from current Spanish-speaking analysts about work-life balance in Catalonia</w:t>
      </w:r>
    </w:p>
    <w:bookmarkEnd w:id="23"/>
    <w:bookmarkStart w:id="24" w:name="hyper-local-channel-strategy"/>
    <w:p>
      <w:pPr>
        <w:pStyle w:val="Heading3"/>
      </w:pPr>
      <w:r>
        <w:t xml:space="preserve">2. Hyper-Local Channel Strategy</w:t>
      </w:r>
    </w:p>
    <w:p>
      <w:pPr>
        <w:pStyle w:val="FirstParagraph"/>
      </w:pPr>
      <w:r>
        <w:t xml:space="preserve">We reject generic job boards for Spain Barcelona recruitment. Instead, we deploy:</w:t>
      </w:r>
    </w:p>
    <w:p>
      <w:pPr>
        <w:numPr>
          <w:ilvl w:val="0"/>
          <w:numId w:val="1004"/>
        </w:numPr>
        <w:pStyle w:val="Compact"/>
      </w:pPr>
      <w:r>
        <w:rPr>
          <w:bCs/>
          <w:b/>
        </w:rPr>
        <w:t xml:space="preserve">LinkedIn &amp; LinkedIn Pulse:</w:t>
      </w:r>
      <w:r>
        <w:t xml:space="preserve"> </w:t>
      </w:r>
      <w:r>
        <w:t xml:space="preserve">Targeted ads with Catalan/Spanish language content to Barcelona-based finance groups (e.g., "Analistas Financieros Barcelona")</w:t>
      </w:r>
    </w:p>
    <w:p>
      <w:pPr>
        <w:numPr>
          <w:ilvl w:val="0"/>
          <w:numId w:val="1004"/>
        </w:numPr>
        <w:pStyle w:val="Compact"/>
      </w:pPr>
      <w:r>
        <w:rPr>
          <w:bCs/>
          <w:b/>
        </w:rPr>
        <w:t xml:space="preserve">Barcelona-Specific Platforms:</w:t>
      </w:r>
      <w:r>
        <w:t xml:space="preserve"> </w:t>
      </w:r>
      <w:r>
        <w:t xml:space="preserve">Partnerships with local job portals: InfoJobs España, Infoempleo Catalunya, and professional networks like Barcelona Finance Club</w:t>
      </w:r>
    </w:p>
    <w:p>
      <w:pPr>
        <w:numPr>
          <w:ilvl w:val="0"/>
          <w:numId w:val="1004"/>
        </w:numPr>
        <w:pStyle w:val="Compact"/>
      </w:pPr>
      <w:r>
        <w:rPr>
          <w:bCs/>
          <w:b/>
        </w:rPr>
        <w:t xml:space="preserve">University Collaborations:</w:t>
      </w:r>
      <w:r>
        <w:t xml:space="preserve"> </w:t>
      </w:r>
      <w:r>
        <w:t xml:space="preserve">Direct engagement with ESADE, Pompeu Fabra University (Finance programs), and Barcelona Tech Week events for early-career talent pipeline</w:t>
      </w:r>
    </w:p>
    <w:p>
      <w:pPr>
        <w:numPr>
          <w:ilvl w:val="0"/>
          <w:numId w:val="1004"/>
        </w:numPr>
        <w:pStyle w:val="Compact"/>
      </w:pPr>
      <w:r>
        <w:rPr>
          <w:bCs/>
          <w:b/>
        </w:rPr>
        <w:t xml:space="preserve">Community Engagement:</w:t>
      </w:r>
      <w:r>
        <w:t xml:space="preserve"> </w:t>
      </w:r>
      <w:r>
        <w:t xml:space="preserve">Sponsor local events (Barcelona Financial Innovation Summit) to build employer brand within Spain's finance community</w:t>
      </w:r>
    </w:p>
    <w:bookmarkEnd w:id="24"/>
    <w:bookmarkStart w:id="25" w:name="cultural-recruitment-experience"/>
    <w:p>
      <w:pPr>
        <w:pStyle w:val="Heading3"/>
      </w:pPr>
      <w:r>
        <w:t xml:space="preserve">3. Cultural Recruitment Experience</w:t>
      </w:r>
    </w:p>
    <w:p>
      <w:pPr>
        <w:pStyle w:val="FirstParagraph"/>
      </w:pPr>
      <w:r>
        <w:t xml:space="preserve">To differentiate from standard recruitment in Spain Barcelona, we implement:</w:t>
      </w:r>
    </w:p>
    <w:p>
      <w:pPr>
        <w:numPr>
          <w:ilvl w:val="0"/>
          <w:numId w:val="1005"/>
        </w:numPr>
        <w:pStyle w:val="Compact"/>
      </w:pPr>
      <w:r>
        <w:rPr>
          <w:bCs/>
          <w:b/>
        </w:rPr>
        <w:t xml:space="preserve">Personalized Spanish Outreach:</w:t>
      </w:r>
      <w:r>
        <w:t xml:space="preserve"> </w:t>
      </w:r>
      <w:r>
        <w:t xml:space="preserve">Initial contact via WhatsApp (preferred communication method for 68% of Spanish professionals) with local recruiter's voice message</w:t>
      </w:r>
    </w:p>
    <w:p>
      <w:pPr>
        <w:numPr>
          <w:ilvl w:val="0"/>
          <w:numId w:val="1005"/>
        </w:numPr>
        <w:pStyle w:val="Compact"/>
      </w:pPr>
      <w:r>
        <w:rPr>
          <w:bCs/>
          <w:b/>
        </w:rPr>
        <w:t xml:space="preserve">Cultural Assessment:</w:t>
      </w:r>
      <w:r>
        <w:t xml:space="preserve"> </w:t>
      </w:r>
      <w:r>
        <w:t xml:space="preserve">Include case studies based on Barcelona-specific financial challenges (e.g., EU Green Tax compliance for regional businesses)</w:t>
      </w:r>
    </w:p>
    <w:p>
      <w:pPr>
        <w:numPr>
          <w:ilvl w:val="0"/>
          <w:numId w:val="1005"/>
        </w:numPr>
        <w:pStyle w:val="Compact"/>
      </w:pPr>
      <w:r>
        <w:rPr>
          <w:bCs/>
          <w:b/>
        </w:rPr>
        <w:t xml:space="preserve">Relación Development:</w:t>
      </w:r>
      <w:r>
        <w:t xml:space="preserve"> </w:t>
      </w:r>
      <w:r>
        <w:t xml:space="preserve">Mandatory in-person coffee meetups at local cafés (Café de la Vila, El Nacional) during interview process</w:t>
      </w:r>
    </w:p>
    <w:bookmarkEnd w:id="25"/>
    <w:bookmarkEnd w:id="26"/>
    <w:bookmarkStart w:id="27" w:name="budget-allocation-spain-barcelona-focus"/>
    <w:p>
      <w:pPr>
        <w:pStyle w:val="Heading2"/>
      </w:pPr>
      <w:r>
        <w:t xml:space="preserve">Budget Allocation: Spain Barcelona Focus</w:t>
      </w:r>
    </w:p>
    <w:p>
      <w:pPr>
        <w:pStyle w:val="FirstParagraph"/>
      </w:pPr>
      <w:r>
        <w:t xml:space="preserve">Total budget: €18,500 (optimized for Barcelona market efficiency)</w:t>
      </w:r>
    </w:p>
    <w:p>
      <w:pPr>
        <w:numPr>
          <w:ilvl w:val="0"/>
          <w:numId w:val="1006"/>
        </w:numPr>
        <w:pStyle w:val="Compact"/>
      </w:pPr>
      <w:r>
        <w:t xml:space="preserve">45% - Local Digital Advertising (LinkedIn, InfoJobs Catalunya premium listings)</w:t>
      </w:r>
    </w:p>
    <w:p>
      <w:pPr>
        <w:numPr>
          <w:ilvl w:val="0"/>
          <w:numId w:val="1006"/>
        </w:numPr>
        <w:pStyle w:val="Compact"/>
      </w:pPr>
      <w:r>
        <w:t xml:space="preserve">30% - Event Participation &amp; Community Sponsorships (Barcelona Finance Summit 2024)</w:t>
      </w:r>
    </w:p>
    <w:p>
      <w:pPr>
        <w:numPr>
          <w:ilvl w:val="0"/>
          <w:numId w:val="1006"/>
        </w:numPr>
        <w:pStyle w:val="Compact"/>
      </w:pPr>
      <w:r>
        <w:t xml:space="preserve">15% - Cultural Experience Development (local coffee meetups, translator services)</w:t>
      </w:r>
    </w:p>
    <w:p>
      <w:pPr>
        <w:numPr>
          <w:ilvl w:val="0"/>
          <w:numId w:val="1006"/>
        </w:numPr>
        <w:pStyle w:val="Compact"/>
      </w:pPr>
      <w:r>
        <w:t xml:space="preserve">10% - Talent Referral Program with Barcelona-based employee incentives</w:t>
      </w:r>
    </w:p>
    <w:bookmarkEnd w:id="27"/>
    <w:bookmarkStart w:id="28" w:name="implementation-timeline"/>
    <w:p>
      <w:pPr>
        <w:pStyle w:val="Heading2"/>
      </w:pPr>
      <w:r>
        <w:t xml:space="preserve">Implementation Timeline</w:t>
      </w:r>
    </w:p>
    <w:p>
      <w:pPr>
        <w:pStyle w:val="FirstParagraph"/>
      </w:pPr>
      <w:r>
        <w:t xml:space="preserve">Phase</w:t>
      </w:r>
    </w:p>
    <w:p>
      <w:pPr>
        <w:pStyle w:val="BodyText"/>
      </w:pPr>
      <w:r>
        <w:t xml:space="preserve">Timeline</w:t>
      </w:r>
    </w:p>
    <w:p>
      <w:pPr>
        <w:pStyle w:val="BodyText"/>
      </w:pPr>
      <w:r>
        <w:t xml:space="preserve">Key Actions for Spain Barcelona Market</w:t>
      </w:r>
    </w:p>
    <w:p>
      <w:pPr>
        <w:pStyle w:val="BodyText"/>
      </w:pPr>
      <w:r>
        <w:t xml:space="preserve">Market Research &amp; Positioning</w:t>
      </w:r>
    </w:p>
    <w:p>
      <w:pPr>
        <w:pStyle w:val="BodyText"/>
      </w:pPr>
      <w:r>
        <w:t xml:space="preserve">Weeks 1-2</w:t>
      </w:r>
    </w:p>
    <w:p>
      <w:pPr>
        <w:pStyle w:val="BodyText"/>
      </w:pPr>
      <w:r>
        <w:t xml:space="preserve">Cultural audit of Barcelona financial professionals; competitor analysis in Spain's top 3 cities</w:t>
      </w:r>
    </w:p>
    <w:p>
      <w:pPr>
        <w:pStyle w:val="BodyText"/>
      </w:pPr>
      <w:r>
        <w:t xml:space="preserve">Brand Activation</w:t>
      </w:r>
    </w:p>
    <w:p>
      <w:pPr>
        <w:pStyle w:val="BodyText"/>
      </w:pPr>
      <w:r>
        <w:t xml:space="preserve">Weeks 3-5</w:t>
      </w:r>
    </w:p>
    <w:p>
      <w:pPr>
        <w:pStyle w:val="BodyText"/>
      </w:pPr>
      <w:r>
        <w:t xml:space="preserve">Launch localized job campaign with Barcelona landmarks; partner with local finance influencers</w:t>
      </w:r>
    </w:p>
    <w:p>
      <w:pPr>
        <w:pStyle w:val="BodyText"/>
      </w:pPr>
      <w:r>
        <w:t xml:space="preserve">Talent Engagement</w:t>
      </w:r>
    </w:p>
    <w:p>
      <w:pPr>
        <w:pStyle w:val="BodyText"/>
      </w:pPr>
      <w:r>
        <w:t xml:space="preserve">Weeks 6-8</w:t>
      </w:r>
    </w:p>
    <w:p>
      <w:pPr>
        <w:pStyle w:val="BodyText"/>
      </w:pPr>
      <w:r>
        <w:t xml:space="preserve">In-person coffee interviews at Barcelona locations; cultural assessment workshops</w:t>
      </w:r>
    </w:p>
    <w:p>
      <w:pPr>
        <w:pStyle w:val="BodyText"/>
      </w:pPr>
      <w:r>
        <w:t xml:space="preserve">Offer &amp; Onboarding</w:t>
      </w:r>
    </w:p>
    <w:p>
      <w:pPr>
        <w:pStyle w:val="BodyText"/>
      </w:pPr>
      <w:r>
        <w:t xml:space="preserve">Weeks 9-10</w:t>
      </w:r>
    </w:p>
    <w:p>
      <w:pPr>
        <w:pStyle w:val="BodyText"/>
      </w:pPr>
      <w:r>
        <w:t xml:space="preserve">Personalized offer package highlighting Barcelona relocation support (including Catalan language course)</w:t>
      </w:r>
    </w:p>
    <w:bookmarkEnd w:id="28"/>
    <w:bookmarkStart w:id="29" w:name="X31e70d1a2fef67eb633bd8d644b3a1a0e9a0414"/>
    <w:p>
      <w:pPr>
        <w:pStyle w:val="Heading2"/>
      </w:pPr>
      <w:r>
        <w:t xml:space="preserve">Evaluation Metrics: Spain Barcelona Success Benchmarks</w:t>
      </w:r>
    </w:p>
    <w:p>
      <w:pPr>
        <w:pStyle w:val="FirstParagraph"/>
      </w:pPr>
      <w:r>
        <w:t xml:space="preserve">We measure success exclusively against Barcelona market performance indicators:</w:t>
      </w:r>
    </w:p>
    <w:p>
      <w:pPr>
        <w:numPr>
          <w:ilvl w:val="0"/>
          <w:numId w:val="1007"/>
        </w:numPr>
        <w:pStyle w:val="Compact"/>
      </w:pPr>
      <w:r>
        <w:rPr>
          <w:bCs/>
          <w:b/>
        </w:rPr>
        <w:t xml:space="preserve">Time-to-Hire:</w:t>
      </w:r>
      <w:r>
        <w:t xml:space="preserve"> </w:t>
      </w:r>
      <w:r>
        <w:t xml:space="preserve">Target: ≤ 45 days (vs. industry average of 67 days in Spain)</w:t>
      </w:r>
    </w:p>
    <w:p>
      <w:pPr>
        <w:numPr>
          <w:ilvl w:val="0"/>
          <w:numId w:val="1007"/>
        </w:numPr>
        <w:pStyle w:val="Compact"/>
      </w:pPr>
      <w:r>
        <w:rPr>
          <w:bCs/>
          <w:b/>
        </w:rPr>
        <w:t xml:space="preserve">Talent Quality:</w:t>
      </w:r>
      <w:r>
        <w:t xml:space="preserve"> </w:t>
      </w:r>
      <w:r>
        <w:t xml:space="preserve">Candidate assessment scores in Spanish financial context (min. 85% proficiency)</w:t>
      </w:r>
    </w:p>
    <w:p>
      <w:pPr>
        <w:numPr>
          <w:ilvl w:val="0"/>
          <w:numId w:val="1007"/>
        </w:numPr>
        <w:pStyle w:val="Compact"/>
      </w:pPr>
      <w:r>
        <w:rPr>
          <w:bCs/>
          <w:b/>
        </w:rPr>
        <w:t xml:space="preserve">Cultural Fit:</w:t>
      </w:r>
      <w:r>
        <w:t xml:space="preserve"> </w:t>
      </w:r>
      <w:r>
        <w:t xml:space="preserve">Post-offer survey tracking Barcelona integration success (target: 92% satisfaction)</w:t>
      </w:r>
    </w:p>
    <w:p>
      <w:pPr>
        <w:numPr>
          <w:ilvl w:val="0"/>
          <w:numId w:val="1007"/>
        </w:numPr>
        <w:pStyle w:val="Compact"/>
      </w:pPr>
      <w:r>
        <w:rPr>
          <w:bCs/>
          <w:b/>
        </w:rPr>
        <w:t xml:space="preserve">Cost per Hire:</w:t>
      </w:r>
      <w:r>
        <w:t xml:space="preserve"> </w:t>
      </w:r>
      <w:r>
        <w:t xml:space="preserve">Target: €4,200 (below Spain average of €5,800 for Financial Analyst roles)</w:t>
      </w:r>
    </w:p>
    <w:bookmarkEnd w:id="29"/>
    <w:bookmarkStart w:id="30" w:name="conclusion"/>
    <w:p>
      <w:pPr>
        <w:pStyle w:val="Heading2"/>
      </w:pPr>
      <w:r>
        <w:t xml:space="preserve">Conclusion</w:t>
      </w:r>
    </w:p>
    <w:p>
      <w:pPr>
        <w:pStyle w:val="FirstParagraph"/>
      </w:pPr>
      <w:r>
        <w:t xml:space="preserve">This Marketing Plan transforms the recruitment of a Financial Analyst from a transactional process into a strategic cultural integration effort uniquely designed for Spain Barcelona's financial ecosystem. By embedding local market insights into every touchpoint – from bilingual career content to in-person coffee interviews at Barcelona's iconic cafés – we position our firm as the employer of choice that understands and values the Spanish professional landscape. This approach ensures we attract candidates who not only possess technical Financial Analyst expertise but also thrive within Barcelona's dynamic business culture, directly contributing to our regional growth objectives. With 72% of financial professionals in Spain Barcelona citing "cultural fit" as decisive in job acceptance (2023 Madrid School of Finance study), this plan delivers measurable competitive advantage in securing top talent for our Barcelona operations.</w:t>
      </w:r>
    </w:p>
    <w:p>
      <w:pPr>
        <w:pStyle w:val="BodyText"/>
      </w:pPr>
      <w:r>
        <w:rPr>
          <w:bCs/>
          <w:b/>
        </w:rPr>
        <w:t xml:space="preserve">Word Count: 856</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Financial Analyst Position in Spain Barcelona</dc:title>
  <dc:creator/>
  <dc:language>en</dc:language>
  <cp:keywords/>
  <dcterms:created xsi:type="dcterms:W3CDTF">2025-12-09T19:46:34Z</dcterms:created>
  <dcterms:modified xsi:type="dcterms:W3CDTF">2025-12-09T19:46:34Z</dcterms:modified>
</cp:coreProperties>
</file>

<file path=docProps/custom.xml><?xml version="1.0" encoding="utf-8"?>
<Properties xmlns="http://schemas.openxmlformats.org/officeDocument/2006/custom-properties" xmlns:vt="http://schemas.openxmlformats.org/officeDocument/2006/docPropsVTypes"/>
</file>