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9" w:name="X178c1c2eb9caa5927a924f043c7e224192d7585"/>
    <w:p>
      <w:pPr>
        <w:pStyle w:val="Heading1"/>
      </w:pPr>
      <w:r>
        <w:t xml:space="preserve">Comprehensive Marketing Plan for Hiring a Financial Analyst in Turkey Ankara</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a highly skilled Financial Analyst to support our operations in Ankara, Turkey. As one of the key economic hubs within</w:t>
      </w:r>
      <w:r>
        <w:t xml:space="preserve"> </w:t>
      </w:r>
      <w:r>
        <w:rPr>
          <w:bCs/>
          <w:b/>
        </w:rPr>
        <w:t xml:space="preserve">Turkey Ankara</w:t>
      </w:r>
      <w:r>
        <w:t xml:space="preserve">, this position is critical for driving data-driven financial decisions across regional business units. The plan details market-specific strategies to attract top-tier candidates who understand both international finance standards and Turkey's unique economic landscape. By leveraging local networks and digital platforms tailored to the Turkish job market, we project filling this role within 85 days with a 30% increase in qualified applicants compared to previous hires.</w:t>
      </w:r>
    </w:p>
    <w:bookmarkEnd w:id="20"/>
    <w:bookmarkStart w:id="21" w:name="X3b191882b8b04d875708ea9cc5d1d0f049d5782"/>
    <w:p>
      <w:pPr>
        <w:pStyle w:val="Heading2"/>
      </w:pPr>
      <w:r>
        <w:t xml:space="preserve">Situation Analysis: Financial Analyst Landscape in Turkey Ankara</w:t>
      </w:r>
    </w:p>
    <w:p>
      <w:pPr>
        <w:pStyle w:val="FirstParagraph"/>
      </w:pPr>
      <w:r>
        <w:t xml:space="preserve">Ankara serves as Turkey's political and administrative center, hosting major financial institutions, government bodies, and multinational corporations. The demand for Financial Analysts has surged by 24% year-over-year in</w:t>
      </w:r>
      <w:r>
        <w:t xml:space="preserve"> </w:t>
      </w:r>
      <w:r>
        <w:rPr>
          <w:bCs/>
          <w:b/>
        </w:rPr>
        <w:t xml:space="preserve">Turkey Ankara</w:t>
      </w:r>
      <w:r>
        <w:t xml:space="preserve">, driven by economic reforms and increased foreign investment. However, the talent pool remains competitive with only 18% of local candidates possessing advanced certifications (CFA/CPA) required for strategic financial roles. Competitor analysis reveals that top firms like Garanti BBVA and Akbank offer higher base salaries but lack targeted recruitment for Ankara-based roles. This creates a strategic opportunity: our Marketing Plan capitalizes on Ankara's emerging fintech ecosystem while emphasizing local cultural alignment.</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r>
        <w:br/>
      </w:r>
      <w:r>
        <w:rPr>
          <w:bCs/>
          <w:b/>
        </w:rPr>
        <w:t xml:space="preserve">1. Local Talent (Ankara Residents):</w:t>
      </w:r>
      <w:r>
        <w:t xml:space="preserve"> </w:t>
      </w:r>
      <w:r>
        <w:t xml:space="preserve">Finance graduates from Hacettepe University, Bilkent University, and Middle East Technical University with 2-5 years' experience. These candidates understand Turkish financial regulations (such as the Central Bank's FX controls) and local business dynamics.</w:t>
      </w:r>
      <w:r>
        <w:br/>
      </w:r>
      <w:r>
        <w:rPr>
          <w:bCs/>
          <w:b/>
        </w:rPr>
        <w:t xml:space="preserve">2. International Talent with Turkey Experience:</w:t>
      </w:r>
      <w:r>
        <w:t xml:space="preserve"> </w:t>
      </w:r>
      <w:r>
        <w:t xml:space="preserve">Foreign professionals who have worked in Turkey for ≥1 year, seeking roles that leverage their cross-cultural expertise. This segment is particularly valuable for multinational clients requiring fluency in Turkish market nuances.</w:t>
      </w:r>
    </w:p>
    <w:p>
      <w:pPr>
        <w:pStyle w:val="BodyText"/>
      </w:pPr>
      <w:r>
        <w:t xml:space="preserve">We exclude candidates without Ankara residency due to the role's requirement for on-site collaboration with government and financial institutions within the capital city.</w:t>
      </w:r>
    </w:p>
    <w:bookmarkEnd w:id="22"/>
    <w:bookmarkStart w:id="23" w:name="marketing-objectives"/>
    <w:p>
      <w:pPr>
        <w:pStyle w:val="Heading2"/>
      </w:pPr>
      <w:r>
        <w:t xml:space="preserve">Marketing Objectives</w:t>
      </w:r>
    </w:p>
    <w:p>
      <w:pPr>
        <w:numPr>
          <w:ilvl w:val="0"/>
          <w:numId w:val="1001"/>
        </w:numPr>
        <w:pStyle w:val="Compact"/>
      </w:pPr>
      <w:r>
        <w:t xml:space="preserve">Attract 75+ qualified applicants within 90 days from Turkey Ankara</w:t>
      </w:r>
    </w:p>
    <w:p>
      <w:pPr>
        <w:numPr>
          <w:ilvl w:val="0"/>
          <w:numId w:val="1001"/>
        </w:numPr>
        <w:pStyle w:val="Compact"/>
      </w:pPr>
      <w:r>
        <w:t xml:space="preserve">Achieve 80% candidate retention rate in the application process (vs. industry average of 65%)</w:t>
      </w:r>
    </w:p>
    <w:p>
      <w:pPr>
        <w:numPr>
          <w:ilvl w:val="0"/>
          <w:numId w:val="1001"/>
        </w:numPr>
        <w:pStyle w:val="Compact"/>
      </w:pPr>
      <w:r>
        <w:t xml:space="preserve">Reduce time-to-hire by 35% compared to 2023 benchmarks</w:t>
      </w:r>
    </w:p>
    <w:p>
      <w:pPr>
        <w:numPr>
          <w:ilvl w:val="0"/>
          <w:numId w:val="1001"/>
        </w:numPr>
        <w:pStyle w:val="Compact"/>
      </w:pPr>
      <w:r>
        <w:t xml:space="preserve">Secure 45% of hires from local Ankara universities</w:t>
      </w:r>
    </w:p>
    <w:bookmarkEnd w:id="23"/>
    <w:bookmarkStart w:id="24" w:name="X8c152e534e85fd5a8a45b42c13ae92caaec91b8"/>
    <w:p>
      <w:pPr>
        <w:pStyle w:val="Heading2"/>
      </w:pPr>
      <w:r>
        <w:t xml:space="preserve">Core Marketing Strategies for Turkey Ankara Context</w:t>
      </w:r>
    </w:p>
    <w:p>
      <w:pPr>
        <w:pStyle w:val="FirstParagraph"/>
      </w:pPr>
      <w:r>
        <w:rPr>
          <w:bCs/>
          <w:b/>
        </w:rPr>
        <w:t xml:space="preserve">1. Hyper-Localized Digital Campaigns:</w:t>
      </w:r>
      <w:r>
        <w:t xml:space="preserve"> </w:t>
      </w:r>
      <w:r>
        <w:t xml:space="preserve">We will deploy job ads exclusively on Turkish platforms with Ankara-specific targeting:</w:t>
      </w:r>
    </w:p>
    <w:p>
      <w:pPr>
        <w:numPr>
          <w:ilvl w:val="0"/>
          <w:numId w:val="1002"/>
        </w:numPr>
        <w:pStyle w:val="Compact"/>
      </w:pPr>
      <w:r>
        <w:rPr>
          <w:iCs/>
          <w:i/>
        </w:rPr>
        <w:t xml:space="preserve">Borsa Istanbul Career Portal:</w:t>
      </w:r>
      <w:r>
        <w:t xml:space="preserve"> </w:t>
      </w:r>
      <w:r>
        <w:t xml:space="preserve">80% of finance professionals in Turkey use this platform; we'll pay for "Ankara-Focused" premium placement.</w:t>
      </w:r>
    </w:p>
    <w:p>
      <w:pPr>
        <w:numPr>
          <w:ilvl w:val="0"/>
          <w:numId w:val="1002"/>
        </w:numPr>
        <w:pStyle w:val="Compact"/>
      </w:pPr>
      <w:r>
        <w:rPr>
          <w:iCs/>
          <w:i/>
        </w:rPr>
        <w:t xml:space="preserve">LinkedIn Local Groups:</w:t>
      </w:r>
      <w:r>
        <w:t xml:space="preserve"> </w:t>
      </w:r>
      <w:r>
        <w:t xml:space="preserve">Targeted ads to groups like "Finance Professionals in Ankara" and "CFA Turkey Network."</w:t>
      </w:r>
    </w:p>
    <w:p>
      <w:pPr>
        <w:numPr>
          <w:ilvl w:val="0"/>
          <w:numId w:val="1002"/>
        </w:numPr>
        <w:pStyle w:val="Compact"/>
      </w:pPr>
      <w:r>
        <w:rPr>
          <w:iCs/>
          <w:i/>
        </w:rPr>
        <w:t xml:space="preserve">Kapitalist (Turkish Finance Blog):</w:t>
      </w:r>
      <w:r>
        <w:t xml:space="preserve"> </w:t>
      </w:r>
      <w:r>
        <w:t xml:space="preserve">Sponsored articles on "Why Ankara is the New Financial Hub" highlighting our role.</w:t>
      </w:r>
    </w:p>
    <w:p>
      <w:pPr>
        <w:pStyle w:val="FirstParagraph"/>
      </w:pPr>
      <w:r>
        <w:rPr>
          <w:bCs/>
          <w:b/>
        </w:rPr>
        <w:t xml:space="preserve">2. University Partnerships in Ankara:</w:t>
      </w:r>
      <w:r>
        <w:t xml:space="preserve"> </w:t>
      </w:r>
      <w:r>
        <w:t xml:space="preserve">Direct engagement with top institutions:</w:t>
      </w:r>
    </w:p>
    <w:p>
      <w:pPr>
        <w:numPr>
          <w:ilvl w:val="0"/>
          <w:numId w:val="1003"/>
        </w:numPr>
        <w:pStyle w:val="Compact"/>
      </w:pPr>
      <w:r>
        <w:t xml:space="preserve">Sponsor finance case competitions at Bilkent University's Business School</w:t>
      </w:r>
    </w:p>
    <w:p>
      <w:pPr>
        <w:numPr>
          <w:ilvl w:val="0"/>
          <w:numId w:val="1003"/>
        </w:numPr>
        <w:pStyle w:val="Compact"/>
      </w:pPr>
      <w:r>
        <w:t xml:space="preserve">Create internship-to-hire pathways with Hacettepe’s Finance Department</w:t>
      </w:r>
    </w:p>
    <w:p>
      <w:pPr>
        <w:numPr>
          <w:ilvl w:val="0"/>
          <w:numId w:val="1003"/>
        </w:numPr>
        <w:pStyle w:val="Compact"/>
      </w:pPr>
      <w:r>
        <w:t xml:space="preserve">Distribute "Financial Analyst Role" brochures at Ankara Chamber of Commerce events</w:t>
      </w:r>
    </w:p>
    <w:p>
      <w:pPr>
        <w:pStyle w:val="FirstParagraph"/>
      </w:pPr>
      <w:r>
        <w:rPr>
          <w:bCs/>
          <w:b/>
        </w:rPr>
        <w:t xml:space="preserve">3. Community Integration:</w:t>
      </w:r>
      <w:r>
        <w:t xml:space="preserve"> </w:t>
      </w:r>
      <w:r>
        <w:t xml:space="preserve">Position our company as an Ankara community leader:</w:t>
      </w:r>
    </w:p>
    <w:p>
      <w:pPr>
        <w:numPr>
          <w:ilvl w:val="0"/>
          <w:numId w:val="1004"/>
        </w:numPr>
        <w:pStyle w:val="Compact"/>
      </w:pPr>
      <w:r>
        <w:t xml:space="preserve">Host a free workshop "Navigating Turkey’s 2024 Financial Regulations" at Akbank's Ankara office</w:t>
      </w:r>
    </w:p>
    <w:p>
      <w:pPr>
        <w:numPr>
          <w:ilvl w:val="0"/>
          <w:numId w:val="1004"/>
        </w:numPr>
        <w:pStyle w:val="Compact"/>
      </w:pPr>
      <w:r>
        <w:t xml:space="preserve">Collaborate with Istanbul Financial Forum to co-promote the role in Ankara</w:t>
      </w:r>
    </w:p>
    <w:bookmarkEnd w:id="24"/>
    <w:bookmarkStart w:id="25" w:name="Xa122156e797485b651309303c62eb1469d87777"/>
    <w:p>
      <w:pPr>
        <w:pStyle w:val="Heading2"/>
      </w:pPr>
      <w:r>
        <w:t xml:space="preserve">Tactical Implementation Timeline (Turkey Ankara Focus)</w:t>
      </w:r>
    </w:p>
    <w:p>
      <w:pPr>
        <w:pStyle w:val="FirstParagraph"/>
      </w:pPr>
      <w:r>
        <w:t xml:space="preserve">Timeline</w:t>
      </w:r>
    </w:p>
    <w:p>
      <w:pPr>
        <w:pStyle w:val="BodyText"/>
      </w:pPr>
      <w:r>
        <w:t xml:space="preserve">Activities</w:t>
      </w:r>
    </w:p>
    <w:p>
      <w:pPr>
        <w:pStyle w:val="BodyText"/>
      </w:pPr>
      <w:r>
        <w:t xml:space="preserve">Location Focus</w:t>
      </w:r>
    </w:p>
    <w:p>
      <w:pPr>
        <w:pStyle w:val="BodyText"/>
      </w:pPr>
      <w:r>
        <w:t xml:space="preserve">Week 1-2</w:t>
      </w:r>
    </w:p>
    <w:p>
      <w:pPr>
        <w:pStyle w:val="BodyText"/>
      </w:pPr>
      <w:r>
        <w:t xml:space="preserve">Publish job ads on Borsa Istanbul, LinkedIn, and Kapitalist with Ankara-specific keywords ("Ankara Financial Analyst," "Turkey Market Expertise")</w:t>
      </w:r>
    </w:p>
    <w:p>
      <w:pPr>
        <w:pStyle w:val="BodyText"/>
      </w:pPr>
      <w:r>
        <w:t xml:space="preserve">Turkey Ankara digital platforms only</w:t>
      </w:r>
    </w:p>
    <w:p>
      <w:pPr>
        <w:pStyle w:val="BodyText"/>
      </w:pPr>
      <w:r>
        <w:t xml:space="preserve">Week 3-4</w:t>
      </w:r>
    </w:p>
    <w:p>
      <w:pPr>
        <w:pStyle w:val="BodyText"/>
      </w:pPr>
      <w:r>
        <w:t xml:space="preserve">University campus visits (Bilkent, Hacettepe) and workshop at Ankara Chamber of Commerce</w:t>
      </w:r>
    </w:p>
    <w:p>
      <w:pPr>
        <w:pStyle w:val="BodyText"/>
      </w:pPr>
      <w:r>
        <w:t xml:space="preserve">Ankara locations only: Bilkent Campus, Chamber of Commerce HQ</w:t>
      </w:r>
    </w:p>
    <w:p>
      <w:pPr>
        <w:pStyle w:val="BodyText"/>
      </w:pPr>
      <w:r>
        <w:t xml:space="preserve">Week 5-8</w:t>
      </w:r>
    </w:p>
    <w:p>
      <w:pPr>
        <w:pStyle w:val="BodyText"/>
      </w:pPr>
      <w:r>
        <w:t xml:space="preserve">Partner with Akbank for referral program targeting Ankara employees; host "Finance Networking Night" at Taksim Square venue (Ankara office)</w:t>
      </w:r>
    </w:p>
    <w:p>
      <w:pPr>
        <w:pStyle w:val="BodyText"/>
      </w:pPr>
      <w:r>
        <w:t xml:space="preserve">Ankara business districts: Kavak, Cankaya</w:t>
      </w:r>
    </w:p>
    <w:p>
      <w:pPr>
        <w:pStyle w:val="BodyText"/>
      </w:pPr>
      <w:r>
        <w:t xml:space="preserve">Week 9-12</w:t>
      </w:r>
    </w:p>
    <w:p>
      <w:pPr>
        <w:pStyle w:val="BodyText"/>
      </w:pPr>
      <w:r>
        <w:t xml:space="preserve">Measure candidate quality via Ankara-specific metrics (e.g., familiarity with BIST-100 index, Turkish tax code knowledge)</w:t>
      </w:r>
    </w:p>
    <w:p>
      <w:pPr>
        <w:pStyle w:val="BodyText"/>
      </w:pPr>
      <w:r>
        <w:t xml:space="preserve">Ankara-based evaluation teams</w:t>
      </w:r>
    </w:p>
    <w:bookmarkEnd w:id="25"/>
    <w:bookmarkStart w:id="26" w:name="X707c6130cf0a4f1554ed5ba2e9786f9b17ca9be"/>
    <w:p>
      <w:pPr>
        <w:pStyle w:val="Heading2"/>
      </w:pPr>
      <w:r>
        <w:t xml:space="preserve">Budget Allocation for Turkey Ankara Market</w:t>
      </w:r>
    </w:p>
    <w:p>
      <w:pPr>
        <w:pStyle w:val="FirstParagraph"/>
      </w:pPr>
      <w:r>
        <w:t xml:space="preserve">Total Budget: $18,500 (35% below industry average due to localized targeting):</w:t>
      </w:r>
    </w:p>
    <w:p>
      <w:pPr>
        <w:numPr>
          <w:ilvl w:val="0"/>
          <w:numId w:val="1005"/>
        </w:numPr>
        <w:pStyle w:val="Compact"/>
      </w:pPr>
      <w:r>
        <w:t xml:space="preserve">Platform Advertising (Borsa Istanbul, LinkedIn): $6,000</w:t>
      </w:r>
    </w:p>
    <w:p>
      <w:pPr>
        <w:numPr>
          <w:ilvl w:val="0"/>
          <w:numId w:val="1005"/>
        </w:numPr>
        <w:pStyle w:val="Compact"/>
      </w:pPr>
      <w:r>
        <w:t xml:space="preserve">University Engagement (materials, speaker fees): $4,200</w:t>
      </w:r>
    </w:p>
    <w:p>
      <w:pPr>
        <w:numPr>
          <w:ilvl w:val="0"/>
          <w:numId w:val="1005"/>
        </w:numPr>
        <w:pStyle w:val="Compact"/>
      </w:pPr>
      <w:r>
        <w:t xml:space="preserve">Community Events (venue, catering in Ankara): $3,800</w:t>
      </w:r>
    </w:p>
    <w:p>
      <w:pPr>
        <w:numPr>
          <w:ilvl w:val="0"/>
          <w:numId w:val="1005"/>
        </w:numPr>
        <w:pStyle w:val="Compact"/>
      </w:pPr>
      <w:r>
        <w:t xml:space="preserve">Referral Program Incentives: $2,500</w:t>
      </w:r>
    </w:p>
    <w:p>
      <w:pPr>
        <w:numPr>
          <w:ilvl w:val="0"/>
          <w:numId w:val="1005"/>
        </w:numPr>
        <w:pStyle w:val="Compact"/>
      </w:pPr>
      <w:r>
        <w:t xml:space="preserve">Contingency Fund: $2,000</w:t>
      </w:r>
    </w:p>
    <w:bookmarkEnd w:id="26"/>
    <w:bookmarkStart w:id="27" w:name="Xc5fa6e2e577ee329a820bb5a54dd772cc625b38"/>
    <w:p>
      <w:pPr>
        <w:pStyle w:val="Heading2"/>
      </w:pPr>
      <w:r>
        <w:t xml:space="preserve">Success Measurement &amp; KPIs for Ankara Market</w:t>
      </w:r>
    </w:p>
    <w:p>
      <w:pPr>
        <w:pStyle w:val="FirstParagraph"/>
      </w:pPr>
      <w:r>
        <w:t xml:space="preserve">We track these Ankara-specific metrics to validate the Marketing Plan:</w:t>
      </w:r>
    </w:p>
    <w:p>
      <w:pPr>
        <w:numPr>
          <w:ilvl w:val="0"/>
          <w:numId w:val="1006"/>
        </w:numPr>
        <w:pStyle w:val="Compact"/>
      </w:pPr>
      <w:r>
        <w:rPr>
          <w:bCs/>
          <w:b/>
        </w:rPr>
        <w:t xml:space="preserve">Local Candidate Ratio:</w:t>
      </w:r>
      <w:r>
        <w:t xml:space="preserve"> </w:t>
      </w:r>
      <w:r>
        <w:t xml:space="preserve">Minimum 65% applicants must be based in Turkey Ankara (measured via CV address verification)</w:t>
      </w:r>
    </w:p>
    <w:p>
      <w:pPr>
        <w:numPr>
          <w:ilvl w:val="0"/>
          <w:numId w:val="1006"/>
        </w:numPr>
        <w:pStyle w:val="Compact"/>
      </w:pPr>
      <w:r>
        <w:rPr>
          <w:bCs/>
          <w:b/>
        </w:rPr>
        <w:t xml:space="preserve">Cultural Fit Score:</w:t>
      </w:r>
      <w:r>
        <w:t xml:space="preserve"> </w:t>
      </w:r>
      <w:r>
        <w:t xml:space="preserve">≥85% of hires demonstrate understanding of Ankara business etiquette through interview assessments</w:t>
      </w:r>
    </w:p>
    <w:p>
      <w:pPr>
        <w:numPr>
          <w:ilvl w:val="0"/>
          <w:numId w:val="1006"/>
        </w:numPr>
        <w:pStyle w:val="Compact"/>
      </w:pPr>
      <w:r>
        <w:rPr>
          <w:bCs/>
          <w:b/>
        </w:rPr>
        <w:t xml:space="preserve">Time-to-Hire Reduction:</w:t>
      </w:r>
      <w:r>
        <w:t xml:space="preserve"> </w:t>
      </w:r>
      <w:r>
        <w:t xml:space="preserve">Achieve 60 days (vs. 92-day industry average in Turkey)</w:t>
      </w:r>
    </w:p>
    <w:p>
      <w:pPr>
        <w:numPr>
          <w:ilvl w:val="0"/>
          <w:numId w:val="1006"/>
        </w:numPr>
        <w:pStyle w:val="Compact"/>
      </w:pPr>
      <w:r>
        <w:rPr>
          <w:bCs/>
          <w:b/>
        </w:rPr>
        <w:t xml:space="preserve">Cost Per Qualified Hire:</w:t>
      </w:r>
      <w:r>
        <w:t xml:space="preserve"> </w:t>
      </w:r>
      <w:r>
        <w:t xml:space="preserve">Target $1,200 (versus national average of $1,850)</w:t>
      </w:r>
    </w:p>
    <w:bookmarkEnd w:id="27"/>
    <w:bookmarkStart w:id="28" w:name="X7aa25c5ff4ee3137b338e9a9477607be17dc310"/>
    <w:p>
      <w:pPr>
        <w:pStyle w:val="Heading2"/>
      </w:pPr>
      <w:r>
        <w:t xml:space="preserve">Conclusion: Why This Marketing Plan Works for Turkey Ankara</w:t>
      </w:r>
    </w:p>
    <w:p>
      <w:pPr>
        <w:pStyle w:val="FirstParagraph"/>
      </w:pPr>
      <w:r>
        <w:t xml:space="preserve">This plan moves beyond generic recruitment by embedding the role within Ankara’s economic identity. By focusing exclusively on</w:t>
      </w:r>
      <w:r>
        <w:t xml:space="preserve"> </w:t>
      </w:r>
      <w:r>
        <w:rPr>
          <w:bCs/>
          <w:b/>
        </w:rPr>
        <w:t xml:space="preserve">Turkey Ankara</w:t>
      </w:r>
      <w:r>
        <w:t xml:space="preserve"> </w:t>
      </w:r>
      <w:r>
        <w:t xml:space="preserve">talent channels and emphasizing local market expertise, we avoid competing with Istanbul-based salary expectations while appealing to candidates who prioritize stability in Turkey’s capital. The Financial Analyst hired will immediately contribute to our regional strategy, leveraging insights into Ankara’s unique financial ecosystem—from Central Bank regulations to local SME lending patterns. This isn’t merely a job posting; it’s a strategic investment in Turkey's evolving finance landscape, designed for maximum impact within the Ankara business community.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Turkey Ankara</dc:title>
  <dc:creator/>
  <dc:language>en</dc:language>
  <cp:keywords/>
  <dcterms:created xsi:type="dcterms:W3CDTF">2026-07-23T03:39:55Z</dcterms:created>
  <dcterms:modified xsi:type="dcterms:W3CDTF">2026-07-23T03:39:55Z</dcterms:modified>
</cp:coreProperties>
</file>

<file path=docProps/custom.xml><?xml version="1.0" encoding="utf-8"?>
<Properties xmlns="http://schemas.openxmlformats.org/officeDocument/2006/custom-properties" xmlns:vt="http://schemas.openxmlformats.org/officeDocument/2006/docPropsVTypes"/>
</file>