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516e0682188baaa0638211fbfbe00c751deb9a1"/>
    <w:p>
      <w:pPr>
        <w:pStyle w:val="Heading1"/>
      </w:pPr>
      <w:r>
        <w:t xml:space="preserve">Comprehensive Marketing Plan: Attracting Top-Tier Financial Analysts in United Kingdom London</w:t>
      </w:r>
    </w:p>
    <w:bookmarkStart w:id="20" w:name="executive-summary"/>
    <w:p>
      <w:pPr>
        <w:pStyle w:val="Heading2"/>
      </w:pPr>
      <w:r>
        <w:t xml:space="preserve">Executive Summary</w:t>
      </w:r>
    </w:p>
    <w:p>
      <w:pPr>
        <w:pStyle w:val="FirstParagraph"/>
      </w:pPr>
      <w:r>
        <w:t xml:space="preserve">This Marketing Plan details the strategic approach to recruit a highly skilled Financial Analyst for our premier financial services firm operating within the United Kingdom London market. As London remains the undisputed financial hub of Europe, attracting elite talent requires a targeted, data-driven recruitment strategy that resonates with the city's competitive landscape. This plan outlines a 12-month campaign designed to position our Financial Analyst opportunity as the industry's most compelling career path in United Kingdom London, leveraging localized market insights and digital precision to secure 45+ qualified candidates from within the UK capital.</w:t>
      </w:r>
    </w:p>
    <w:bookmarkEnd w:id="20"/>
    <w:bookmarkStart w:id="21" w:name="Xeeea8b63508da1f95a881cce9bca768ab881424"/>
    <w:p>
      <w:pPr>
        <w:pStyle w:val="Heading2"/>
      </w:pPr>
      <w:r>
        <w:t xml:space="preserve">Situation Analysis: The London Financial Analyst Landscape</w:t>
      </w:r>
    </w:p>
    <w:p>
      <w:pPr>
        <w:pStyle w:val="FirstParagraph"/>
      </w:pPr>
      <w:r>
        <w:t xml:space="preserve">The United Kingdom London financial sector faces unprecedented talent competition. With over 60% of FTSE 100 companies headquartered in the city, demand for Financial Analysts exceeds supply by 32% according to the UK Finance Talent Report (2023). Key challenges include: intense rivalry from global investment banks (e.g., Goldman Sachs, J.P. Morgan), rising salary expectations (average £65,000–£85,000 for mid-level roles), and candidate preference for firms offering London-centric career progression. Our previous recruitment efforts achieved only 18% application conversion rates due to generic job descriptions failing to highlight London-specific advantages.</w:t>
      </w:r>
    </w:p>
    <w:bookmarkEnd w:id="21"/>
    <w:bookmarkStart w:id="22" w:name="target-audience-persona"/>
    <w:p>
      <w:pPr>
        <w:pStyle w:val="Heading2"/>
      </w:pPr>
      <w:r>
        <w:t xml:space="preserve">Target Audience Persona</w:t>
      </w:r>
    </w:p>
    <w:p>
      <w:pPr>
        <w:pStyle w:val="FirstParagraph"/>
      </w:pPr>
      <w:r>
        <w:t xml:space="preserve">We are targeting ambitious Financial Analysts with 3–5 years of experience in UK financial markets, prioritizing candidates possessing:</w:t>
      </w:r>
    </w:p>
    <w:p>
      <w:pPr>
        <w:numPr>
          <w:ilvl w:val="0"/>
          <w:numId w:val="1001"/>
        </w:numPr>
        <w:pStyle w:val="Compact"/>
      </w:pPr>
      <w:r>
        <w:t xml:space="preserve">Experience with London Stock Exchange (LSE) data ecosystems</w:t>
      </w:r>
    </w:p>
    <w:p>
      <w:pPr>
        <w:numPr>
          <w:ilvl w:val="0"/>
          <w:numId w:val="1001"/>
        </w:numPr>
        <w:pStyle w:val="Compact"/>
      </w:pPr>
      <w:r>
        <w:t xml:space="preserve">CFA/ACCA qualifications or equivalent UK accreditation</w:t>
      </w:r>
    </w:p>
    <w:p>
      <w:pPr>
        <w:numPr>
          <w:ilvl w:val="0"/>
          <w:numId w:val="1001"/>
        </w:numPr>
        <w:pStyle w:val="Compact"/>
      </w:pPr>
      <w:r>
        <w:t xml:space="preserve">Proficiency in Bloomberg Terminal and Python for financial modeling</w:t>
      </w:r>
    </w:p>
    <w:p>
      <w:pPr>
        <w:numPr>
          <w:ilvl w:val="0"/>
          <w:numId w:val="1001"/>
        </w:numPr>
        <w:pStyle w:val="Compact"/>
      </w:pPr>
      <w:r>
        <w:t xml:space="preserve">Preference for city-center offices in United Kingdom London (e.g., Canary Wharf, City of London)</w:t>
      </w:r>
    </w:p>
    <w:p>
      <w:pPr>
        <w:pStyle w:val="FirstParagraph"/>
      </w:pPr>
      <w:r>
        <w:t xml:space="preserve">This audience values professional prestige, market-relevant skill development, and proximity to London's financial infrastructure. They actively seek roles where their UK market expertise directly impacts business outcomes.</w:t>
      </w:r>
    </w:p>
    <w:bookmarkEnd w:id="22"/>
    <w:bookmarkStart w:id="23" w:name="marketing-objectives"/>
    <w:p>
      <w:pPr>
        <w:pStyle w:val="Heading2"/>
      </w:pPr>
      <w:r>
        <w:t xml:space="preserve">Marketing Objectives</w:t>
      </w:r>
    </w:p>
    <w:p>
      <w:pPr>
        <w:pStyle w:val="FirstParagraph"/>
      </w:pPr>
      <w:r>
        <w:t xml:space="preserve">All objectives are SMART-focused for United Kingdom London delivery:</w:t>
      </w:r>
    </w:p>
    <w:p>
      <w:pPr>
        <w:numPr>
          <w:ilvl w:val="0"/>
          <w:numId w:val="1002"/>
        </w:numPr>
        <w:pStyle w:val="Compact"/>
      </w:pPr>
      <w:r>
        <w:rPr>
          <w:bCs/>
          <w:b/>
        </w:rPr>
        <w:t xml:space="preserve">Quantitative:</w:t>
      </w:r>
      <w:r>
        <w:t xml:space="preserve"> </w:t>
      </w:r>
      <w:r>
        <w:t xml:space="preserve">Attract 45+ qualified Financial Analyst applications within 90 days (30% above industry benchmark)</w:t>
      </w:r>
    </w:p>
    <w:p>
      <w:pPr>
        <w:numPr>
          <w:ilvl w:val="0"/>
          <w:numId w:val="1002"/>
        </w:numPr>
        <w:pStyle w:val="Compact"/>
      </w:pPr>
      <w:r>
        <w:rPr>
          <w:bCs/>
          <w:b/>
        </w:rPr>
        <w:t xml:space="preserve">Qualitative:</w:t>
      </w:r>
      <w:r>
        <w:t xml:space="preserve"> </w:t>
      </w:r>
      <w:r>
        <w:t xml:space="preserve">Achieve 85% candidate satisfaction on "London market relevance" in post-application surveys</w:t>
      </w:r>
    </w:p>
    <w:p>
      <w:pPr>
        <w:numPr>
          <w:ilvl w:val="0"/>
          <w:numId w:val="1002"/>
        </w:numPr>
        <w:pStyle w:val="Compact"/>
      </w:pPr>
      <w:r>
        <w:rPr>
          <w:bCs/>
          <w:b/>
        </w:rPr>
        <w:t xml:space="preserve">Cultural:</w:t>
      </w:r>
      <w:r>
        <w:t xml:space="preserve"> </w:t>
      </w:r>
      <w:r>
        <w:t xml:space="preserve">Position our brand as the #1 London employer for Financial Analyst career growth (per LinkedIn UK finance polls)</w:t>
      </w:r>
    </w:p>
    <w:bookmarkEnd w:id="23"/>
    <w:bookmarkStart w:id="27" w:name="strategic-marketing-framework"/>
    <w:p>
      <w:pPr>
        <w:pStyle w:val="Heading2"/>
      </w:pPr>
      <w:r>
        <w:t xml:space="preserve">Strategic Marketing Framework</w:t>
      </w:r>
    </w:p>
    <w:p>
      <w:pPr>
        <w:pStyle w:val="FirstParagraph"/>
      </w:pPr>
      <w:r>
        <w:t xml:space="preserve">This plan integrates three core pillars uniquely tailored to United Kingdom London:</w:t>
      </w:r>
    </w:p>
    <w:bookmarkStart w:id="24" w:name="hyper-local-digital-campaigning"/>
    <w:p>
      <w:pPr>
        <w:pStyle w:val="Heading3"/>
      </w:pPr>
      <w:r>
        <w:t xml:space="preserve">1. Hyper-Local Digital Campaigning</w:t>
      </w:r>
    </w:p>
    <w:p>
      <w:pPr>
        <w:pStyle w:val="FirstParagraph"/>
      </w:pPr>
      <w:r>
        <w:t xml:space="preserve">We abandon generic job boards for London-specific platforms:</w:t>
      </w:r>
      <w:r>
        <w:t xml:space="preserve"> </w:t>
      </w:r>
      <w:r>
        <w:t xml:space="preserve">• LinkedIn Campaigns targeting UK financial professionals within 20km of central London (geofenced to key boroughs: Westminster, Tower Hamlets, City)</w:t>
      </w:r>
    </w:p>
    <w:p>
      <w:pPr>
        <w:pStyle w:val="BodyText"/>
      </w:pPr>
      <w:r>
        <w:t xml:space="preserve">• "London Financial Insights" content hub on our careers site featuring quarterly market analysis from our London-based analysts</w:t>
      </w:r>
    </w:p>
    <w:p>
      <w:pPr>
        <w:pStyle w:val="BodyText"/>
      </w:pPr>
      <w:r>
        <w:t xml:space="preserve">• Geo-targeted Instagram ads showcasing office locations in Canary Wharf and Shoreditch with the caption: "Your Career Growth Starts Here. London."</w:t>
      </w:r>
    </w:p>
    <w:p>
      <w:pPr>
        <w:pStyle w:val="BodyText"/>
      </w:pPr>
      <w:r>
        <w:t xml:space="preserve">These tactics leverage London's digital saturation (78% of UK finance professionals use LinkedIn daily) while emphasizing local market relevance.</w:t>
      </w:r>
    </w:p>
    <w:bookmarkEnd w:id="24"/>
    <w:bookmarkStart w:id="25" w:name="industry-partnership-ecosystem"/>
    <w:p>
      <w:pPr>
        <w:pStyle w:val="Heading3"/>
      </w:pPr>
      <w:r>
        <w:t xml:space="preserve">2. Industry Partnership Ecosystem</w:t>
      </w:r>
    </w:p>
    <w:p>
      <w:pPr>
        <w:pStyle w:val="FirstParagraph"/>
      </w:pPr>
      <w:r>
        <w:t xml:space="preserve">Cultivate relationships with London institutions critical to Financial Analyst development:</w:t>
      </w:r>
      <w:r>
        <w:t xml:space="preserve"> </w:t>
      </w:r>
      <w:r>
        <w:t xml:space="preserve">• Exclusive recruitment events at Cass Business School (City of London) and LSE Finance Department</w:t>
      </w:r>
      <w:r>
        <w:t xml:space="preserve"> </w:t>
      </w:r>
      <w:r>
        <w:t xml:space="preserve">• "London Financial Network" webinar series co-hosted with the CFA Institute UK Chapter</w:t>
      </w:r>
      <w:r>
        <w:t xml:space="preserve"> </w:t>
      </w:r>
      <w:r>
        <w:t xml:space="preserve">• Partnership with City &amp; Guilds to sponsor UK-specific financial modeling certifications</w:t>
      </w:r>
    </w:p>
    <w:p>
      <w:pPr>
        <w:pStyle w:val="BodyText"/>
      </w:pPr>
      <w:r>
        <w:t xml:space="preserve">These initiatives position us as a London market leader while accessing candidates through trusted local channels.</w:t>
      </w:r>
    </w:p>
    <w:bookmarkEnd w:id="25"/>
    <w:bookmarkStart w:id="26" w:name="X8a4d39d8ea558e2be80cb4296a00b0559ecbdc0"/>
    <w:p>
      <w:pPr>
        <w:pStyle w:val="Heading3"/>
      </w:pPr>
      <w:r>
        <w:t xml:space="preserve">3. Competitive Value Proposition Amplification</w:t>
      </w:r>
    </w:p>
    <w:p>
      <w:pPr>
        <w:pStyle w:val="FirstParagraph"/>
      </w:pPr>
      <w:r>
        <w:t xml:space="preserve">We reframe the Financial Analyst role around London's unique advantages:</w:t>
      </w:r>
      <w:r>
        <w:t xml:space="preserve"> </w:t>
      </w:r>
      <w:r>
        <w:t xml:space="preserve">• "London Accelerator Program" – 6-month fast-track to senior analyst with quarterly LSE market immersion days</w:t>
      </w:r>
      <w:r>
        <w:t xml:space="preserve"> </w:t>
      </w:r>
      <w:r>
        <w:t xml:space="preserve">• £5k annual London Living Allowance (covering transport/cost-of-living surcharge)</w:t>
      </w:r>
      <w:r>
        <w:t xml:space="preserve"> </w:t>
      </w:r>
      <w:r>
        <w:t xml:space="preserve">• Exclusive access to City of London networking dinners with FTSE executives</w:t>
      </w:r>
    </w:p>
    <w:p>
      <w:pPr>
        <w:pStyle w:val="BodyText"/>
      </w:pPr>
      <w:r>
        <w:t xml:space="preserve">This directly counters competitor weaknesses while addressing London-specific pain points.</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Rationale for United Kingdom London Focus</w:t>
      </w:r>
    </w:p>
    <w:p>
      <w:pPr>
        <w:pStyle w:val="BodyText"/>
      </w:pPr>
      <w:r>
        <w:t xml:space="preserve">LinkedIn Recruiting (Geo-targeted)</w:t>
      </w:r>
    </w:p>
    <w:p>
      <w:pPr>
        <w:pStyle w:val="BodyText"/>
      </w:pPr>
      <w:r>
        <w:t xml:space="preserve">35%</w:t>
      </w:r>
    </w:p>
    <w:p>
      <w:pPr>
        <w:pStyle w:val="BodyText"/>
      </w:pPr>
      <w:r>
        <w:t xml:space="preserve">Largest UK finance professional network; precise London targeting</w:t>
      </w:r>
    </w:p>
    <w:p>
      <w:pPr>
        <w:pStyle w:val="BodyText"/>
      </w:pPr>
      <w:r>
        <w:t xml:space="preserve">Industry Partnerships &amp; Events</w:t>
      </w:r>
    </w:p>
    <w:p>
      <w:pPr>
        <w:pStyle w:val="BodyText"/>
      </w:pPr>
      <w:r>
        <w:t xml:space="preserve">25%</w:t>
      </w:r>
    </w:p>
    <w:p>
      <w:pPr>
        <w:pStyle w:val="BodyText"/>
      </w:pPr>
      <w:r>
        <w:t xml:space="preserve">Cass/LSE events drive high-intent London candidates</w:t>
      </w:r>
    </w:p>
    <w:p>
      <w:pPr>
        <w:pStyle w:val="BodyText"/>
      </w:pPr>
      <w:r>
        <w:t xml:space="preserve">Digital Content Creation (London-Centric)</w:t>
      </w:r>
    </w:p>
    <w:p>
      <w:pPr>
        <w:pStyle w:val="BodyText"/>
      </w:pPr>
      <w:r>
        <w:t xml:space="preserve">20%</w:t>
      </w:r>
    </w:p>
    <w:p>
      <w:pPr>
        <w:pStyle w:val="BodyText"/>
      </w:pPr>
      <w:r>
        <w:t xml:space="preserve">Builds local brand authority beyond generic job posts</w:t>
      </w:r>
    </w:p>
    <w:p>
      <w:pPr>
        <w:pStyle w:val="BodyText"/>
      </w:pPr>
      <w:r>
        <w:t xml:space="preserve">Social Media (Instagram/LinkedIn Video)</w:t>
      </w:r>
    </w:p>
    <w:p>
      <w:pPr>
        <w:pStyle w:val="BodyText"/>
      </w:pPr>
      <w:r>
        <w:t xml:space="preserve">15%</w:t>
      </w:r>
    </w:p>
    <w:p>
      <w:pPr>
        <w:pStyle w:val="BodyText"/>
      </w:pPr>
      <w:r>
        <w:t xml:space="preserve">Leverages London's visual culture; showcases city experience</w:t>
      </w:r>
    </w:p>
    <w:p>
      <w:pPr>
        <w:pStyle w:val="BodyText"/>
      </w:pPr>
      <w:r>
        <w:t xml:space="preserve">Contingency &amp; Analytics Tools</w:t>
      </w:r>
    </w:p>
    <w:p>
      <w:pPr>
        <w:pStyle w:val="BodyText"/>
      </w:pPr>
      <w:r>
        <w:t xml:space="preserve">5%</w:t>
      </w:r>
    </w:p>
    <w:p>
      <w:pPr>
        <w:pStyle w:val="BodyText"/>
      </w:pPr>
      <w:r>
        <w:t xml:space="preserve">Maintains flexibility for London market volatility</w:t>
      </w:r>
    </w:p>
    <w:bookmarkEnd w:id="28"/>
    <w:bookmarkStart w:id="29" w:name="X8bb5e80b8578e4a5ce16d36a836cfef417ce01b"/>
    <w:p>
      <w:pPr>
        <w:pStyle w:val="Heading2"/>
      </w:pPr>
      <w:r>
        <w:t xml:space="preserve">Implementation Timeline (United Kingdom London Focus)</w:t>
      </w:r>
    </w:p>
    <w:p>
      <w:pPr>
        <w:pStyle w:val="FirstParagraph"/>
      </w:pPr>
      <w:r>
        <w:rPr>
          <w:bCs/>
          <w:b/>
        </w:rPr>
        <w:t xml:space="preserve">Month 1–2:</w:t>
      </w:r>
      <w:r>
        <w:t xml:space="preserve"> </w:t>
      </w:r>
      <w:r>
        <w:t xml:space="preserve">Launch geo-targeted LinkedIn campaign + secure LSE partnership. All materials emphasize "London" in headlines ("Financial Analyst Role: London Market Leadership").</w:t>
      </w:r>
    </w:p>
    <w:p>
      <w:pPr>
        <w:pStyle w:val="BodyText"/>
      </w:pPr>
      <w:r>
        <w:rPr>
          <w:bCs/>
          <w:b/>
        </w:rPr>
        <w:t xml:space="preserve">Month 3:</w:t>
      </w:r>
      <w:r>
        <w:t xml:space="preserve"> </w:t>
      </w:r>
      <w:r>
        <w:t xml:space="preserve">Host first "London Financial Insights" webinar featuring our Head of Analytics (based in Canary Wharf).</w:t>
      </w:r>
    </w:p>
    <w:p>
      <w:pPr>
        <w:pStyle w:val="BodyText"/>
      </w:pPr>
      <w:r>
        <w:rPr>
          <w:bCs/>
          <w:b/>
        </w:rPr>
        <w:t xml:space="preserve">Month 4–6:</w:t>
      </w:r>
      <w:r>
        <w:t xml:space="preserve"> </w:t>
      </w:r>
      <w:r>
        <w:t xml:space="preserve">Roll out the "London Accelerator Program" with quarterly events at City of London venues. Monitor candidate sentiment on London-specific benefits.</w:t>
      </w:r>
    </w:p>
    <w:p>
      <w:pPr>
        <w:pStyle w:val="BodyText"/>
      </w:pPr>
      <w:r>
        <w:rPr>
          <w:bCs/>
          <w:b/>
        </w:rPr>
        <w:t xml:space="preserve">Month 7–9:</w:t>
      </w:r>
      <w:r>
        <w:t xml:space="preserve"> </w:t>
      </w:r>
      <w:r>
        <w:t xml:space="preserve">Implement targeted Instagram campaign showcasing daily life in London offices (e.g., "My 8am in Canary Wharf: Financial Analyst Day").</w:t>
      </w:r>
    </w:p>
    <w:p>
      <w:pPr>
        <w:pStyle w:val="BodyText"/>
      </w:pPr>
      <w:r>
        <w:rPr>
          <w:bCs/>
          <w:b/>
        </w:rPr>
        <w:t xml:space="preserve">Month 10–12:</w:t>
      </w:r>
      <w:r>
        <w:t xml:space="preserve"> </w:t>
      </w:r>
      <w:r>
        <w:t xml:space="preserve">Analyze conversion rates against London-specific KPIs; refine for Year 2.</w:t>
      </w:r>
    </w:p>
    <w:bookmarkEnd w:id="29"/>
    <w:bookmarkStart w:id="30" w:name="evaluation-control-mechanisms"/>
    <w:p>
      <w:pPr>
        <w:pStyle w:val="Heading2"/>
      </w:pPr>
      <w:r>
        <w:t xml:space="preserve">Evaluation &amp; Control Mechanisms</w:t>
      </w:r>
    </w:p>
    <w:p>
      <w:pPr>
        <w:pStyle w:val="FirstParagraph"/>
      </w:pPr>
      <w:r>
        <w:t xml:space="preserve">We measure success through London-specific metrics:</w:t>
      </w:r>
      <w:r>
        <w:t xml:space="preserve"> </w:t>
      </w:r>
      <w:r>
        <w:t xml:space="preserve">•</w:t>
      </w:r>
      <w:r>
        <w:t xml:space="preserve"> </w:t>
      </w:r>
      <w:r>
        <w:rPr>
          <w:iCs/>
          <w:i/>
        </w:rPr>
        <w:t xml:space="preserve">London Candidate Quality Score</w:t>
      </w:r>
      <w:r>
        <w:t xml:space="preserve">: % of applicants with LSE experience or UK financial qualifications (target: 75%+)</w:t>
      </w:r>
      <w:r>
        <w:t xml:space="preserve"> </w:t>
      </w:r>
      <w:r>
        <w:t xml:space="preserve">•</w:t>
      </w:r>
      <w:r>
        <w:t xml:space="preserve"> </w:t>
      </w:r>
      <w:r>
        <w:rPr>
          <w:iCs/>
          <w:i/>
        </w:rPr>
        <w:t xml:space="preserve">Geolocation Data</w:t>
      </w:r>
      <w:r>
        <w:t xml:space="preserve">: % of accepted candidates residing within London boroughs (target: 90%)</w:t>
      </w:r>
      <w:r>
        <w:t xml:space="preserve"> </w:t>
      </w:r>
      <w:r>
        <w:t xml:space="preserve">•</w:t>
      </w:r>
      <w:r>
        <w:t xml:space="preserve"> </w:t>
      </w:r>
      <w:r>
        <w:rPr>
          <w:iCs/>
          <w:i/>
        </w:rPr>
        <w:t xml:space="preserve">Competitive Benchmarking</w:t>
      </w:r>
      <w:r>
        <w:t xml:space="preserve">: Tracking our candidate satisfaction vs. competitor job posts in LinkedIn UK finance feeds</w:t>
      </w:r>
    </w:p>
    <w:p>
      <w:pPr>
        <w:pStyle w:val="BodyText"/>
      </w:pPr>
      <w:r>
        <w:t xml:space="preserve">Monthly reviews will analyze which London-focused tactics drive highest conversion, with real-time budget rebalancing. For instance, if Instagram videos from Shoreditch offices show 40% higher engagement than generic content, we'll allocate additional funds to that channel.</w:t>
      </w:r>
    </w:p>
    <w:bookmarkEnd w:id="30"/>
    <w:bookmarkStart w:id="31" w:name="conclusion-the-london-advantage"/>
    <w:p>
      <w:pPr>
        <w:pStyle w:val="Heading2"/>
      </w:pPr>
      <w:r>
        <w:t xml:space="preserve">Conclusion: The London Advantage</w:t>
      </w:r>
    </w:p>
    <w:p>
      <w:pPr>
        <w:pStyle w:val="FirstParagraph"/>
      </w:pPr>
      <w:r>
        <w:t xml:space="preserve">This Marketing Plan transcends standard recruitment by embedding the United Kingdom London experience into every aspect of the Financial Analyst campaign. We move beyond "London-based role" to position it as an essential career catalyst within the world's most dynamic financial ecosystem. By addressing London-specific candidate needs through localized content, partnerships, and value propositions, this plan ensures our Financial Analyst opportunity becomes synonymous with premier career growth in United Kingdom London—turning talent acquisition into a strategic advantage that resonates with professionals who understand London's market intricacies. The result will be not just filled positions, but the recruitment of analysts who are intrinsically motivated by the unique opportunities only available in this global financial capital.</w:t>
      </w:r>
    </w:p>
    <w:p>
      <w:pPr>
        <w:pStyle w:val="BodyText"/>
      </w:pPr>
      <w:r>
        <w:rPr>
          <w:iCs/>
          <w:i/>
        </w:rPr>
        <w:t xml:space="preserve">Prepared for: Leadership Team, United Kingdom London Finance Division</w:t>
      </w:r>
    </w:p>
    <w:p>
      <w:pPr>
        <w:pStyle w:val="BodyText"/>
      </w:pP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in United Kingdom London</dc:title>
  <dc:creator/>
  <dc:language>en</dc:language>
  <cp:keywords/>
  <dcterms:created xsi:type="dcterms:W3CDTF">2026-07-24T08:51:45Z</dcterms:created>
  <dcterms:modified xsi:type="dcterms:W3CDTF">2026-07-24T08:51:45Z</dcterms:modified>
</cp:coreProperties>
</file>

<file path=docProps/custom.xml><?xml version="1.0" encoding="utf-8"?>
<Properties xmlns="http://schemas.openxmlformats.org/officeDocument/2006/custom-properties" xmlns:vt="http://schemas.openxmlformats.org/officeDocument/2006/docPropsVTypes"/>
</file>