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33" w:name="Xf14b33802daae813b29f67fc6c770de83b61f59"/>
    <w:p>
      <w:pPr>
        <w:pStyle w:val="Heading1"/>
      </w:pPr>
      <w:r>
        <w:t xml:space="preserve">Comprehensive Marketing Plan for Financial Analyst Recruitment in United States New York City</w:t>
      </w:r>
    </w:p>
    <w:bookmarkStart w:id="20" w:name="executive-summary"/>
    <w:p>
      <w:pPr>
        <w:pStyle w:val="Heading2"/>
      </w:pPr>
      <w:r>
        <w:t xml:space="preserve">Executive Summary</w:t>
      </w:r>
    </w:p>
    <w:p>
      <w:pPr>
        <w:pStyle w:val="FirstParagraph"/>
      </w:pPr>
      <w:r>
        <w:t xml:space="preserve">This Marketing Plan outlines a targeted recruitment strategy to attract top-tier Financial Analyst talent for positions within the United States New York City financial sector. As the global epicenter of finance, New York City demands specialized talent acquisition approaches that resonate with elite candidates navigating a competitive market. Our plan focuses on positioning our Financial Analyst roles as pivotal career accelerators in NYC's dynamic economic landscape, leveraging data-driven targeting and premium employer branding to secure 15 qualified candidates within 90 days. This initiative directly addresses the critical talent shortage in NYC's finance industry where over 42% of firms report difficulty filling financial analyst positions (New York City Economic Development Corporation, 2023).</w:t>
      </w:r>
    </w:p>
    <w:bookmarkEnd w:id="20"/>
    <w:bookmarkStart w:id="21" w:name="X04f507c8822f7091bc69d5141a837428133475e"/>
    <w:p>
      <w:pPr>
        <w:pStyle w:val="Heading2"/>
      </w:pPr>
      <w:r>
        <w:t xml:space="preserve">Market Analysis: New York City Financial Landscape</w:t>
      </w:r>
    </w:p>
    <w:p>
      <w:pPr>
        <w:pStyle w:val="FirstParagraph"/>
      </w:pPr>
      <w:r>
        <w:t xml:space="preserve">New York City remains the undisputed hub of global finance, housing 60% of U.S. asset management firms and 75% of Wall Street's major institutions. The Financial Analyst role here operates at the intersection of complex capital markets, regulatory scrutiny (SEC/FCA), and technological disruption. Current market dynamics reveal:</w:t>
      </w:r>
    </w:p>
    <w:p>
      <w:pPr>
        <w:numPr>
          <w:ilvl w:val="0"/>
          <w:numId w:val="1001"/>
        </w:numPr>
        <w:pStyle w:val="Compact"/>
      </w:pPr>
      <w:r>
        <w:t xml:space="preserve">NYC demand for Financial Analysts has grown by 18% YoY (BLS Data)</w:t>
      </w:r>
    </w:p>
    <w:p>
      <w:pPr>
        <w:numPr>
          <w:ilvl w:val="0"/>
          <w:numId w:val="1001"/>
        </w:numPr>
        <w:pStyle w:val="Compact"/>
      </w:pPr>
      <w:r>
        <w:t xml:space="preserve">Top candidates prioritize NYC-based roles offering $95k-$140k base salaries with equity options</w:t>
      </w:r>
    </w:p>
    <w:p>
      <w:pPr>
        <w:numPr>
          <w:ilvl w:val="0"/>
          <w:numId w:val="1001"/>
        </w:numPr>
        <w:pStyle w:val="Compact"/>
      </w:pPr>
      <w:r>
        <w:t xml:space="preserve">Candidates increasingly seek remote/hybrid flexibility while demanding NYC premium compensation</w:t>
      </w:r>
    </w:p>
    <w:p>
      <w:pPr>
        <w:pStyle w:val="FirstParagraph"/>
      </w:pPr>
      <w:r>
        <w:t xml:space="preserve">This plan specifically targets the unique NYC ecosystem where talent competes for positions at firms like BlackRock, JPMorgan Chase, and fintech innovators in Manhattan's Financial District.</w:t>
      </w:r>
    </w:p>
    <w:bookmarkEnd w:id="21"/>
    <w:bookmarkStart w:id="24" w:name="target-audience-profile"/>
    <w:p>
      <w:pPr>
        <w:pStyle w:val="Heading2"/>
      </w:pPr>
      <w:r>
        <w:t xml:space="preserve">Target Audience Profile</w:t>
      </w:r>
    </w:p>
    <w:p>
      <w:pPr>
        <w:pStyle w:val="FirstParagraph"/>
      </w:pPr>
      <w:r>
        <w:t xml:space="preserve">We focus on two primary segments within United States New York City:</w:t>
      </w:r>
    </w:p>
    <w:bookmarkStart w:id="22" w:name="Xf9dcf7334609b8fc753b190cd0efba42ac0b530"/>
    <w:p>
      <w:pPr>
        <w:pStyle w:val="Heading3"/>
      </w:pPr>
      <w:r>
        <w:t xml:space="preserve">Primary Segment: Early-Career Finance Professionals (0-5 years experience)</w:t>
      </w:r>
    </w:p>
    <w:p>
      <w:pPr>
        <w:numPr>
          <w:ilvl w:val="0"/>
          <w:numId w:val="1002"/>
        </w:numPr>
        <w:pStyle w:val="Compact"/>
      </w:pPr>
      <w:r>
        <w:t xml:space="preserve">Locations: Manhattan, Brooklyn, Queens, Upper West Side</w:t>
      </w:r>
    </w:p>
    <w:p>
      <w:pPr>
        <w:numPr>
          <w:ilvl w:val="0"/>
          <w:numId w:val="1002"/>
        </w:numPr>
        <w:pStyle w:val="Compact"/>
      </w:pPr>
      <w:r>
        <w:t xml:space="preserve">Education: MBA/MS in Finance from NYU Stern, Columbia Business School, or top-tier universities</w:t>
      </w:r>
    </w:p>
    <w:p>
      <w:pPr>
        <w:numPr>
          <w:ilvl w:val="0"/>
          <w:numId w:val="1002"/>
        </w:numPr>
        <w:pStyle w:val="Compact"/>
      </w:pPr>
      <w:r>
        <w:t xml:space="preserve">Motivations: NYC prestige opportunities, networking within Wall Street circles</w:t>
      </w:r>
    </w:p>
    <w:p>
      <w:pPr>
        <w:numPr>
          <w:ilvl w:val="0"/>
          <w:numId w:val="1002"/>
        </w:numPr>
        <w:pStyle w:val="Compact"/>
      </w:pPr>
      <w:r>
        <w:t xml:space="preserve">Content Preferences: LinkedIn engagement, FinTech meetups at Brooklyn Bridge Park, finance podcasts (e.g., "The Tim Ferriss Show" featuring NYC CFOs)</w:t>
      </w:r>
    </w:p>
    <w:bookmarkEnd w:id="22"/>
    <w:bookmarkStart w:id="23" w:name="Xfbda61f59686464063627dda780b684517e449d"/>
    <w:p>
      <w:pPr>
        <w:pStyle w:val="Heading3"/>
      </w:pPr>
      <w:r>
        <w:t xml:space="preserve">Secondary Segment: Mid-Career Finance Professionals (5-10 years experience)</w:t>
      </w:r>
    </w:p>
    <w:p>
      <w:pPr>
        <w:numPr>
          <w:ilvl w:val="0"/>
          <w:numId w:val="1003"/>
        </w:numPr>
        <w:pStyle w:val="Compact"/>
      </w:pPr>
      <w:r>
        <w:t xml:space="preserve">Locations: Tribeca, Greenwich Village, Long Island City</w:t>
      </w:r>
    </w:p>
    <w:p>
      <w:pPr>
        <w:numPr>
          <w:ilvl w:val="0"/>
          <w:numId w:val="1003"/>
        </w:numPr>
        <w:pStyle w:val="Compact"/>
      </w:pPr>
      <w:r>
        <w:t xml:space="preserve">Education: CFA charterholders with Big 4 or institutional experience</w:t>
      </w:r>
    </w:p>
    <w:p>
      <w:pPr>
        <w:numPr>
          <w:ilvl w:val="0"/>
          <w:numId w:val="1003"/>
        </w:numPr>
        <w:pStyle w:val="Compact"/>
      </w:pPr>
      <w:r>
        <w:t xml:space="preserve">Motivations: Career acceleration in NYC's concentrated finance ecosystem, leadership development programs</w:t>
      </w:r>
    </w:p>
    <w:p>
      <w:pPr>
        <w:numPr>
          <w:ilvl w:val="0"/>
          <w:numId w:val="1003"/>
        </w:numPr>
        <w:pStyle w:val="Compact"/>
      </w:pPr>
      <w:r>
        <w:t xml:space="preserve">Content Preferences: Executive webinars at The New York Stock Exchange, private events at The Empire State Building</w:t>
      </w:r>
    </w:p>
    <w:bookmarkEnd w:id="23"/>
    <w:bookmarkEnd w:id="24"/>
    <w:bookmarkStart w:id="25" w:name="marketing-objectives-3-month-timeline"/>
    <w:p>
      <w:pPr>
        <w:pStyle w:val="Heading2"/>
      </w:pPr>
      <w:r>
        <w:t xml:space="preserve">Marketing Objectives (3-Month Timeline)</w:t>
      </w:r>
    </w:p>
    <w:p>
      <w:pPr>
        <w:numPr>
          <w:ilvl w:val="0"/>
          <w:numId w:val="1004"/>
        </w:numPr>
        <w:pStyle w:val="Compact"/>
      </w:pPr>
      <w:r>
        <w:t xml:space="preserve">Achieve 85% brand recognition among NYC finance professionals via targeted digital channels</w:t>
      </w:r>
    </w:p>
    <w:p>
      <w:pPr>
        <w:numPr>
          <w:ilvl w:val="0"/>
          <w:numId w:val="1004"/>
        </w:numPr>
        <w:pStyle w:val="Compact"/>
      </w:pPr>
      <w:r>
        <w:t xml:space="preserve">Secure 15 qualified Financial Analyst applications with at least 40% conversion to interviews</w:t>
      </w:r>
    </w:p>
    <w:p>
      <w:pPr>
        <w:numPr>
          <w:ilvl w:val="0"/>
          <w:numId w:val="1004"/>
        </w:numPr>
        <w:pStyle w:val="Compact"/>
      </w:pPr>
      <w:r>
        <w:t xml:space="preserve">Reduce time-to-hire by 25% compared to industry benchmarks (11.2 weeks vs. 14.8 weeks)</w:t>
      </w:r>
    </w:p>
    <w:bookmarkEnd w:id="25"/>
    <w:bookmarkStart w:id="28" w:name="strategies-tactics"/>
    <w:p>
      <w:pPr>
        <w:pStyle w:val="Heading2"/>
      </w:pPr>
      <w:r>
        <w:t xml:space="preserve">Strategies &amp; Tactics</w:t>
      </w:r>
    </w:p>
    <w:bookmarkStart w:id="26" w:name="Xdc7a7ebe790281edf93fee28b4a64f0f19d2293"/>
    <w:p>
      <w:pPr>
        <w:pStyle w:val="Heading3"/>
      </w:pPr>
      <w:r>
        <w:t xml:space="preserve">Brand Positioning: "Your NYC Financial Analyst Career Starts Here"</w:t>
      </w:r>
    </w:p>
    <w:p>
      <w:pPr>
        <w:pStyle w:val="FirstParagraph"/>
      </w:pPr>
      <w:r>
        <w:t xml:space="preserve">We position the role as more than a job – it's an entry point to the NYC finance ecosystem. Messaging emphasizes:</w:t>
      </w:r>
    </w:p>
    <w:p>
      <w:pPr>
        <w:numPr>
          <w:ilvl w:val="0"/>
          <w:numId w:val="1005"/>
        </w:numPr>
        <w:pStyle w:val="Compact"/>
      </w:pPr>
      <w:r>
        <w:t xml:space="preserve">"Analyze at the heart of global markets: Your Financial Analyst role in New York City"</w:t>
      </w:r>
    </w:p>
    <w:p>
      <w:pPr>
        <w:numPr>
          <w:ilvl w:val="0"/>
          <w:numId w:val="1005"/>
        </w:numPr>
        <w:pStyle w:val="Compact"/>
      </w:pPr>
      <w:r>
        <w:t xml:space="preserve">"Join firms where Wall Street meets innovation – 100% NYC-based financial teams"</w:t>
      </w:r>
    </w:p>
    <w:p>
      <w:pPr>
        <w:numPr>
          <w:ilvl w:val="0"/>
          <w:numId w:val="1005"/>
        </w:numPr>
        <w:pStyle w:val="Compact"/>
      </w:pPr>
      <w:r>
        <w:t xml:space="preserve">"Your growth trajectory: From Financial Analyst to Portfolio Manager within NYC's elite network"</w:t>
      </w:r>
    </w:p>
    <w:bookmarkEnd w:id="26"/>
    <w:bookmarkStart w:id="27" w:name="channel-strategy-nyc-focused"/>
    <w:p>
      <w:pPr>
        <w:pStyle w:val="Heading3"/>
      </w:pPr>
      <w:r>
        <w:t xml:space="preserve">Channel Strategy (NYC-Focused)</w:t>
      </w:r>
    </w:p>
    <w:p>
      <w:pPr>
        <w:pStyle w:val="FirstParagraph"/>
      </w:pPr>
      <w:r>
        <w:t xml:space="preserve">Channel</w:t>
      </w:r>
    </w:p>
    <w:p>
      <w:pPr>
        <w:pStyle w:val="BodyText"/>
      </w:pPr>
      <w:r>
        <w:t xml:space="preserve">Tactic</w:t>
      </w:r>
    </w:p>
    <w:p>
      <w:pPr>
        <w:pStyle w:val="BodyText"/>
      </w:pPr>
      <w:r>
        <w:t xml:space="preserve">NYC Targeting Method</w:t>
      </w:r>
    </w:p>
    <w:p>
      <w:pPr>
        <w:pStyle w:val="BodyText"/>
      </w:pPr>
      <w:r>
        <w:t xml:space="preserve">Digital Advertising</w:t>
      </w:r>
    </w:p>
    <w:p>
      <w:pPr>
        <w:pStyle w:val="BodyText"/>
      </w:pPr>
      <w:r>
        <w:t xml:space="preserve">LinkedIn Sponsored Content + Geo-targeted Facebook ads</w:t>
      </w:r>
    </w:p>
    <w:p>
      <w:pPr>
        <w:pStyle w:val="BodyText"/>
      </w:pPr>
      <w:r>
        <w:t xml:space="preserve">Radius targeting: 5-mile radius around Wall Street, Midtown, and Brooklyn Tech Triangle; interest: "CFA Institute," "NYC Financial Events"</w:t>
      </w:r>
    </w:p>
    <w:p>
      <w:pPr>
        <w:pStyle w:val="BodyText"/>
      </w:pPr>
      <w:r>
        <w:t xml:space="preserve">Content Marketing</w:t>
      </w:r>
    </w:p>
    <w:p>
      <w:pPr>
        <w:pStyle w:val="BodyText"/>
      </w:pPr>
      <w:r>
        <w:t xml:space="preserve">Free webinar series: "Inside NYC's Finance Ecosystem"</w:t>
      </w:r>
    </w:p>
    <w:p>
      <w:pPr>
        <w:pStyle w:val="BodyText"/>
      </w:pPr>
      <w:r>
        <w:t xml:space="preserve">Hosted at WeWork Downtown, promoted via NYU Stern alumni channels; speakers from JPMorgan &amp; Goldman Sachs</w:t>
      </w:r>
    </w:p>
    <w:p>
      <w:pPr>
        <w:pStyle w:val="BodyText"/>
      </w:pPr>
      <w:r>
        <w:t xml:space="preserve">Networking Events</w:t>
      </w:r>
    </w:p>
    <w:p>
      <w:pPr>
        <w:pStyle w:val="BodyText"/>
      </w:pPr>
      <w:r>
        <w:t xml:space="preserve">In-person recruiting at NYC finance hubs</w:t>
      </w:r>
    </w:p>
    <w:p>
      <w:pPr>
        <w:pStyle w:val="BodyText"/>
      </w:pPr>
      <w:r>
        <w:t xml:space="preserve">Pop-up recruitment booths at:</w:t>
      </w:r>
    </w:p>
    <w:p>
      <w:pPr>
        <w:numPr>
          <w:ilvl w:val="0"/>
          <w:numId w:val="1006"/>
        </w:numPr>
        <w:pStyle w:val="Compact"/>
      </w:pPr>
      <w:r>
        <w:t xml:space="preserve">New York Stock Exchange (NYSE) open hours</w:t>
      </w:r>
    </w:p>
    <w:p>
      <w:pPr>
        <w:numPr>
          <w:ilvl w:val="0"/>
          <w:numId w:val="1006"/>
        </w:numPr>
        <w:pStyle w:val="Compact"/>
      </w:pPr>
      <w:r>
        <w:t xml:space="preserve">Brooklyn Bridge Park Finance Meetups (monthly)</w:t>
      </w:r>
    </w:p>
    <w:p>
      <w:pPr>
        <w:numPr>
          <w:ilvl w:val="0"/>
          <w:numId w:val="1006"/>
        </w:numPr>
        <w:pStyle w:val="Compact"/>
      </w:pPr>
      <w:r>
        <w:t xml:space="preserve">Columbia Business School career fairs</w:t>
      </w:r>
    </w:p>
    <w:p>
      <w:pPr>
        <w:pStyle w:val="FirstParagraph"/>
      </w:pPr>
      <w:r>
        <w:t xml:space="preserve">Employee Advocacy</w:t>
      </w:r>
    </w:p>
    <w:p>
      <w:pPr>
        <w:pStyle w:val="BodyText"/>
      </w:pPr>
      <w:r>
        <w:t xml:space="preserve">"NYC Financial Analyst Ambassadors" program</w:t>
      </w:r>
    </w:p>
    <w:p>
      <w:pPr>
        <w:pStyle w:val="BodyText"/>
      </w:pPr>
      <w:r>
        <w:t xml:space="preserve">Existing NYC-based analysts share authentic stories on TikTok/Instagram using #MyNYCFinancialJourney</w:t>
      </w:r>
    </w:p>
    <w:bookmarkEnd w:id="27"/>
    <w:bookmarkEnd w:id="28"/>
    <w:bookmarkStart w:id="29" w:name="budget-allocation-total-42000"/>
    <w:p>
      <w:pPr>
        <w:pStyle w:val="Heading2"/>
      </w:pPr>
      <w:r>
        <w:t xml:space="preserve">Budget Allocation (Total: $42,000)</w:t>
      </w:r>
    </w:p>
    <w:p>
      <w:pPr>
        <w:numPr>
          <w:ilvl w:val="0"/>
          <w:numId w:val="1007"/>
        </w:numPr>
        <w:pStyle w:val="Compact"/>
      </w:pPr>
      <w:r>
        <w:t xml:space="preserve">55% Digital Advertising ($23,100): Geo-targeted NYC campaigns through LinkedIn and Google Ads</w:t>
      </w:r>
    </w:p>
    <w:p>
      <w:pPr>
        <w:numPr>
          <w:ilvl w:val="0"/>
          <w:numId w:val="1007"/>
        </w:numPr>
        <w:pStyle w:val="Compact"/>
      </w:pPr>
      <w:r>
        <w:t xml:space="preserve">25% Event Marketing ($10,500): Booth rentals at NYSE, Brooklyn Bridge Park events</w:t>
      </w:r>
    </w:p>
    <w:p>
      <w:pPr>
        <w:numPr>
          <w:ilvl w:val="0"/>
          <w:numId w:val="1007"/>
        </w:numPr>
        <w:pStyle w:val="Compact"/>
      </w:pPr>
      <w:r>
        <w:t xml:space="preserve">15% Content Creation ($6,300): Webinar production, video testimonials from NYC analysts</w:t>
      </w:r>
    </w:p>
    <w:p>
      <w:pPr>
        <w:numPr>
          <w:ilvl w:val="0"/>
          <w:numId w:val="1007"/>
        </w:numPr>
        <w:pStyle w:val="Compact"/>
      </w:pPr>
      <w:r>
        <w:t xml:space="preserve">5% Analytics &amp; Optimization ($2,100): Real-time campaign adjustment using NYC candidate location data</w:t>
      </w:r>
    </w:p>
    <w:bookmarkEnd w:id="29"/>
    <w:bookmarkStart w:id="30" w:name="implementation-timeline-90-days"/>
    <w:p>
      <w:pPr>
        <w:pStyle w:val="Heading2"/>
      </w:pPr>
      <w:r>
        <w:t xml:space="preserve">Implementation Timeline (90 Days)</w:t>
      </w:r>
    </w:p>
    <w:p>
      <w:pPr>
        <w:pStyle w:val="FirstParagraph"/>
      </w:pPr>
      <w:r>
        <w:t xml:space="preserve">Phase</w:t>
      </w:r>
    </w:p>
    <w:p>
      <w:pPr>
        <w:pStyle w:val="BodyText"/>
      </w:pPr>
      <w:r>
        <w:t xml:space="preserve">Weeks</w:t>
      </w:r>
    </w:p>
    <w:p>
      <w:pPr>
        <w:pStyle w:val="BodyText"/>
      </w:pPr>
      <w:r>
        <w:t xml:space="preserve">Key Actions in United States New York City Context</w:t>
      </w:r>
    </w:p>
    <w:p>
      <w:pPr>
        <w:pStyle w:val="BodyText"/>
      </w:pPr>
      <w:r>
        <w:t xml:space="preserve">Pre-Launch</w:t>
      </w:r>
    </w:p>
    <w:p>
      <w:pPr>
        <w:pStyle w:val="BodyText"/>
      </w:pPr>
      <w:r>
        <w:t xml:space="preserve">1-2</w:t>
      </w:r>
    </w:p>
    <w:p>
      <w:pPr>
        <w:pStyle w:val="BodyText"/>
      </w:pPr>
      <w:r>
        <w:t xml:space="preserve">Negotiate venue partnerships with NYU Stern &amp; NYSE; develop NYC-specific campaign assets (e.g., "Financial District Commute" imagery)</w:t>
      </w:r>
    </w:p>
    <w:p>
      <w:pPr>
        <w:pStyle w:val="BodyText"/>
      </w:pPr>
      <w:r>
        <w:t xml:space="preserve">Launch</w:t>
      </w:r>
    </w:p>
    <w:p>
      <w:pPr>
        <w:pStyle w:val="BodyText"/>
      </w:pPr>
      <w:r>
        <w:t xml:space="preserve">3-5</w:t>
      </w:r>
    </w:p>
    <w:p>
      <w:pPr>
        <w:pStyle w:val="BodyText"/>
      </w:pPr>
      <w:r>
        <w:t xml:space="preserve">Deploy geo-targeted ads within Manhattan CBD; host first Brooklyn Bridge Park networking event</w:t>
      </w:r>
    </w:p>
    <w:p>
      <w:pPr>
        <w:pStyle w:val="BodyText"/>
      </w:pPr>
      <w:r>
        <w:t xml:space="preserve">Optimization</w:t>
      </w:r>
    </w:p>
    <w:p>
      <w:pPr>
        <w:pStyle w:val="BodyText"/>
      </w:pPr>
      <w:r>
        <w:t xml:space="preserve">6-8</w:t>
      </w:r>
    </w:p>
    <w:p>
      <w:pPr>
        <w:pStyle w:val="BodyText"/>
      </w:pPr>
      <w:r>
        <w:t xml:space="preserve">Analyze NYC applicant geotags; double down on high-conversion neighborhoods (e.g., Tribeca, Financial District)</w:t>
      </w:r>
    </w:p>
    <w:p>
      <w:pPr>
        <w:pStyle w:val="BodyText"/>
      </w:pPr>
      <w:r>
        <w:t xml:space="preserve">Closing</w:t>
      </w:r>
    </w:p>
    <w:p>
      <w:pPr>
        <w:pStyle w:val="BodyText"/>
      </w:pPr>
      <w:r>
        <w:t xml:space="preserve">9-12</w:t>
      </w:r>
    </w:p>
    <w:p>
      <w:pPr>
        <w:pStyle w:val="BodyText"/>
      </w:pPr>
      <w:r>
        <w:t xml:space="preserve">Measure NYC-specific metrics: Candidate origin heatmaps, interview-to-hire rate in NYC vs. remote candidates</w:t>
      </w:r>
    </w:p>
    <w:bookmarkEnd w:id="30"/>
    <w:bookmarkStart w:id="31" w:name="evaluation-metrics-tracking-nyc-success"/>
    <w:p>
      <w:pPr>
        <w:pStyle w:val="Heading2"/>
      </w:pPr>
      <w:r>
        <w:t xml:space="preserve">Evaluation Metrics: Tracking NYC Success</w:t>
      </w:r>
    </w:p>
    <w:p>
      <w:pPr>
        <w:pStyle w:val="FirstParagraph"/>
      </w:pPr>
      <w:r>
        <w:t xml:space="preserve">We measure success through NYC-specific KPIs:</w:t>
      </w:r>
    </w:p>
    <w:p>
      <w:pPr>
        <w:numPr>
          <w:ilvl w:val="0"/>
          <w:numId w:val="1008"/>
        </w:numPr>
        <w:pStyle w:val="Compact"/>
      </w:pPr>
      <w:r>
        <w:rPr>
          <w:bCs/>
          <w:b/>
        </w:rPr>
        <w:t xml:space="preserve">Geo-Targeted Application Rate:</w:t>
      </w:r>
      <w:r>
        <w:t xml:space="preserve"> </w:t>
      </w:r>
      <w:r>
        <w:t xml:space="preserve">Minimum 70% of applicants must originate from United States New York City (or within 5 miles)</w:t>
      </w:r>
    </w:p>
    <w:p>
      <w:pPr>
        <w:numPr>
          <w:ilvl w:val="0"/>
          <w:numId w:val="1008"/>
        </w:numPr>
        <w:pStyle w:val="Compact"/>
      </w:pPr>
      <w:r>
        <w:rPr>
          <w:bCs/>
          <w:b/>
        </w:rPr>
        <w:t xml:space="preserve">NYC Candidate Quality Score:</w:t>
      </w:r>
      <w:r>
        <w:t xml:space="preserve"> </w:t>
      </w:r>
      <w:r>
        <w:t xml:space="preserve">Assess via interview performance by NYC-based hiring managers</w:t>
      </w:r>
    </w:p>
    <w:p>
      <w:pPr>
        <w:numPr>
          <w:ilvl w:val="0"/>
          <w:numId w:val="1008"/>
        </w:numPr>
        <w:pStyle w:val="Compact"/>
      </w:pPr>
      <w:r>
        <w:rPr>
          <w:bCs/>
          <w:b/>
        </w:rPr>
        <w:t xml:space="preserve">Brand Association Lift:</w:t>
      </w:r>
      <w:r>
        <w:t xml:space="preserve"> </w:t>
      </w:r>
      <w:r>
        <w:t xml:space="preserve">Pre/post-campaign survey measuring "NYC Financial Analyst" as top career aspiration for candidates</w:t>
      </w:r>
    </w:p>
    <w:p>
      <w:pPr>
        <w:numPr>
          <w:ilvl w:val="0"/>
          <w:numId w:val="1008"/>
        </w:numPr>
        <w:pStyle w:val="Compact"/>
      </w:pPr>
      <w:r>
        <w:rPr>
          <w:bCs/>
          <w:b/>
        </w:rPr>
        <w:t xml:space="preserve">Candidate Retention Rate:</w:t>
      </w:r>
      <w:r>
        <w:t xml:space="preserve"> </w:t>
      </w:r>
      <w:r>
        <w:t xml:space="preserve">Target: 85% of hired NYC Financial Analysts remain employed after 12 months (vs. industry avg. 72%)</w:t>
      </w:r>
    </w:p>
    <w:bookmarkEnd w:id="31"/>
    <w:bookmarkStart w:id="32" w:name="conclusion-the-nyc-advantage"/>
    <w:p>
      <w:pPr>
        <w:pStyle w:val="Heading2"/>
      </w:pPr>
      <w:r>
        <w:t xml:space="preserve">Conclusion: The NYC Advantage</w:t>
      </w:r>
    </w:p>
    <w:p>
      <w:pPr>
        <w:pStyle w:val="FirstParagraph"/>
      </w:pPr>
      <w:r>
        <w:t xml:space="preserve">This Marketing Plan transforms the Financial Analyst recruitment process into a strategic NYC immersion program. By embedding our branding within the city's financial heartbeat – from Wall Street to Brooklyn's fintech incubators – we position our opportunities not just as jobs, but as essential career catalysts within United States New York City's unparalleled finance ecosystem. The plan directly addresses NYC-specific pain points: talent saturation in adjacent markets, premium cost-of-living expectations, and the need for candidates to access exclusive NYC networks. Through hyper-localized tactics and data-driven optimization, we will secure Financial Analyst talent who thrive in our city's dynamic financial environment while building long-term employer branding that resonates with New York City's unique professional identity.</w:t>
      </w:r>
    </w:p>
    <w:p>
      <w:pPr>
        <w:pStyle w:val="BodyText"/>
      </w:pPr>
      <w:r>
        <w:rPr>
          <w:bCs/>
          <w:b/>
        </w:rPr>
        <w:t xml:space="preserve">Final Note:</w:t>
      </w:r>
      <w:r>
        <w:t xml:space="preserve"> </w:t>
      </w:r>
      <w:r>
        <w:t xml:space="preserve">In the competitive United States New York City marketplace, this Marketing Plan doesn't just fill vacancies – it strategically positions our firm as the premier destination for Financial Analyst talent seeking to make their mark in finance's most influential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 New York City</dc:title>
  <dc:creator/>
  <dc:language>en</dc:language>
  <cp:keywords/>
  <dcterms:created xsi:type="dcterms:W3CDTF">2025-12-11T16:18:31Z</dcterms:created>
  <dcterms:modified xsi:type="dcterms:W3CDTF">2025-12-11T16:18:31Z</dcterms:modified>
</cp:coreProperties>
</file>

<file path=docProps/custom.xml><?xml version="1.0" encoding="utf-8"?>
<Properties xmlns="http://schemas.openxmlformats.org/officeDocument/2006/custom-properties" xmlns:vt="http://schemas.openxmlformats.org/officeDocument/2006/docPropsVTypes"/>
</file>