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9" w:name="X66fecf9447a00ff112478dfc80fe686ec115df0"/>
    <w:p>
      <w:pPr>
        <w:pStyle w:val="Heading1"/>
      </w:pPr>
      <w:r>
        <w:t xml:space="preserve">Comprehensive Marketing Plan for Attracting Top-Tier Financial Analysts in Venezuela Caracas</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Financial Analysts for the Caracas market, addressing Venezuela's unique economic landscape. With Caracas serving as Venezuela's financial epicenter, we've designed a culturally resonant campaign to attract talent capable of navigating hyperinflation, currency volatility, and regulatory complexities. Our objective is to secure 15 high-caliber Financial Analysts within 12 months through targeted engagement channels specific to Venezuela Caracas' professional ecosystem. This plan integrates economic realities with modern recruitment practices to position our organization as the premier employer for financial expertise in the region.</w:t>
      </w:r>
    </w:p>
    <w:bookmarkEnd w:id="20"/>
    <w:bookmarkStart w:id="21" w:name="Xe0e26fb0dd76a965d65a04dfde896c3bed66f40"/>
    <w:p>
      <w:pPr>
        <w:pStyle w:val="Heading2"/>
      </w:pPr>
      <w:r>
        <w:t xml:space="preserve">Situation Analysis: The Caracas Financial Landscape</w:t>
      </w:r>
    </w:p>
    <w:p>
      <w:pPr>
        <w:pStyle w:val="FirstParagraph"/>
      </w:pPr>
      <w:r>
        <w:t xml:space="preserve">Venezuela's economic environment presents both challenges and opportunities for Financial Analyst roles in Caracas. Persistent currency devaluation (Venezuelan Bolívar to USD exchange rates fluctuating 50-100% monthly), limited international banking access, and complex regulatory frameworks demand analysts with exceptional adaptability. Competitors including banks like Banco Central de Venezuela and multinational firms operating in Caracas often struggle to retain talent due to compensation gaps. Our analysis reveals a critical shortage of local Financial Analysts trained in emerging market finance – particularly those proficient in inflation-adjusted modeling and FX risk management. This scarcity creates a strategic window for our organization to position itself as the employer of choice through purpose-driven recruitment.</w:t>
      </w:r>
    </w:p>
    <w:bookmarkEnd w:id="21"/>
    <w:bookmarkStart w:id="22" w:name="Xf1fba62adc14051abd781d392824e12f8801b5f"/>
    <w:p>
      <w:pPr>
        <w:pStyle w:val="Heading2"/>
      </w:pPr>
      <w:r>
        <w:t xml:space="preserve">Target Audience: Ideal Financial Analyst Profile for Venezuela Caracas</w:t>
      </w:r>
    </w:p>
    <w:p>
      <w:pPr>
        <w:pStyle w:val="FirstParagraph"/>
      </w:pPr>
      <w:r>
        <w:t xml:space="preserve">We target two primary segments:</w:t>
      </w:r>
    </w:p>
    <w:p>
      <w:pPr>
        <w:numPr>
          <w:ilvl w:val="0"/>
          <w:numId w:val="1001"/>
        </w:numPr>
        <w:pStyle w:val="Compact"/>
      </w:pPr>
      <w:r>
        <w:rPr>
          <w:bCs/>
          <w:b/>
        </w:rPr>
        <w:t xml:space="preserve">Experienced Local Professionals (5-8 years):</w:t>
      </w:r>
      <w:r>
        <w:t xml:space="preserve"> </w:t>
      </w:r>
      <w:r>
        <w:t xml:space="preserve">Venezuelan finance graduates from institutions like Universidad Central de Venezuela (UCV) and Universidad Simón Bolívar with expertise in Latin American markets. Must demonstrate experience navigating Venezuela's economic volatility.</w:t>
      </w:r>
    </w:p>
    <w:p>
      <w:pPr>
        <w:numPr>
          <w:ilvl w:val="0"/>
          <w:numId w:val="1001"/>
        </w:numPr>
        <w:pStyle w:val="Compact"/>
      </w:pPr>
      <w:r>
        <w:rPr>
          <w:bCs/>
          <w:b/>
        </w:rPr>
        <w:t xml:space="preserve">Diaspora Talent Returning to Caracas:</w:t>
      </w:r>
      <w:r>
        <w:t xml:space="preserve"> </w:t>
      </w:r>
      <w:r>
        <w:t xml:space="preserve">Professionals with international financial experience (e.g., U.S., UAE, Europe) seeking opportunities to apply global skills in Venezuela's unique market. We'll prioritize those with Venezuelan nationality or strong cultural ties to Caracas.</w:t>
      </w:r>
    </w:p>
    <w:p>
      <w:pPr>
        <w:pStyle w:val="FirstParagraph"/>
      </w:pPr>
      <w:r>
        <w:t xml:space="preserve">Critical differentiators for both segments include: proficiency in Argentinian and Colombian financial systems (for regional expansion), fluency in Spanish (Caracas dialect essential), and experience with Venezuela's SICAD exchange system. We reject candidates without understanding of Venezuela Caracas' hyperinflation context – this is non-negotiable for our Financial Analyst role.</w:t>
      </w:r>
    </w:p>
    <w:bookmarkEnd w:id="22"/>
    <w:bookmarkStart w:id="23" w:name="marketing-objectives"/>
    <w:p>
      <w:pPr>
        <w:pStyle w:val="Heading2"/>
      </w:pPr>
      <w:r>
        <w:t xml:space="preserve">Marketing Objectives</w:t>
      </w:r>
    </w:p>
    <w:p>
      <w:pPr>
        <w:numPr>
          <w:ilvl w:val="0"/>
          <w:numId w:val="1002"/>
        </w:numPr>
        <w:pStyle w:val="Compact"/>
      </w:pPr>
      <w:r>
        <w:t xml:space="preserve">Attract 50+ qualified applications within the first 90 days through Venezuela-specific channels.</w:t>
      </w:r>
    </w:p>
    <w:p>
      <w:pPr>
        <w:numPr>
          <w:ilvl w:val="0"/>
          <w:numId w:val="1002"/>
        </w:numPr>
        <w:pStyle w:val="Compact"/>
      </w:pPr>
      <w:r>
        <w:t xml:space="preserve">Achieve a 40% conversion rate from initial contact to interview for Caracas-based candidates.</w:t>
      </w:r>
    </w:p>
    <w:p>
      <w:pPr>
        <w:numPr>
          <w:ilvl w:val="0"/>
          <w:numId w:val="1002"/>
        </w:numPr>
        <w:pStyle w:val="Compact"/>
      </w:pPr>
      <w:r>
        <w:t xml:space="preserve">Reduce time-to-hire by 25% compared to regional benchmarks.</w:t>
      </w:r>
    </w:p>
    <w:p>
      <w:pPr>
        <w:numPr>
          <w:ilvl w:val="0"/>
          <w:numId w:val="1002"/>
        </w:numPr>
        <w:pStyle w:val="Compact"/>
      </w:pPr>
      <w:r>
        <w:t xml:space="preserve">Position the organization as "the leading employer for Financial Analysts in Venezuela Caracas" through thought leadership.</w:t>
      </w:r>
    </w:p>
    <w:bookmarkEnd w:id="23"/>
    <w:bookmarkStart w:id="24" w:name="Xcf0b60fdea5ebbb82db9542de90996723d1ff88"/>
    <w:p>
      <w:pPr>
        <w:pStyle w:val="Heading2"/>
      </w:pPr>
      <w:r>
        <w:t xml:space="preserve">Strategic Marketing Tactics: Venezuela-Centric Approach</w:t>
      </w:r>
    </w:p>
    <w:p>
      <w:pPr>
        <w:pStyle w:val="FirstParagraph"/>
      </w:pPr>
      <w:r>
        <w:rPr>
          <w:bCs/>
          <w:b/>
        </w:rPr>
        <w:t xml:space="preserve">Hyper-Local Digital Campaigns (60% of Budget):</w:t>
      </w:r>
    </w:p>
    <w:p>
      <w:pPr>
        <w:numPr>
          <w:ilvl w:val="0"/>
          <w:numId w:val="1003"/>
        </w:numPr>
        <w:pStyle w:val="Compact"/>
      </w:pPr>
      <w:r>
        <w:t xml:space="preserve">Instagram and WhatsApp-focused content targeting Caracas professionals via influencers from Venezuelan finance networks (e.g., @AnalistaFinancieroVE). Content will showcase real-time Venezuela-specific challenges solved by our Financial Analyst team.</w:t>
      </w:r>
    </w:p>
    <w:p>
      <w:pPr>
        <w:numPr>
          <w:ilvl w:val="0"/>
          <w:numId w:val="1003"/>
        </w:numPr>
        <w:pStyle w:val="Compact"/>
      </w:pPr>
      <w:r>
        <w:t xml:space="preserve">Geo-targeted Facebook ads using "Financial Analyst" keywords in Caracas locations, emphasizing "Work with Venezuela's Top Finance Team" – avoiding any reference to USD salary due to economic volatility.</w:t>
      </w:r>
    </w:p>
    <w:p>
      <w:pPr>
        <w:numPr>
          <w:ilvl w:val="0"/>
          <w:numId w:val="1003"/>
        </w:numPr>
        <w:pStyle w:val="Compact"/>
      </w:pPr>
      <w:r>
        <w:t xml:space="preserve">Partnership with Caracas-based professional associations (e.g., Colegio de Contadores Públicos de Venezuela) for exclusive webinar series on "Navigating Venezuela's Financial Markets in 2024."</w:t>
      </w:r>
    </w:p>
    <w:p>
      <w:pPr>
        <w:pStyle w:val="FirstParagraph"/>
      </w:pPr>
      <w:r>
        <w:rPr>
          <w:bCs/>
          <w:b/>
        </w:rPr>
        <w:t xml:space="preserve">University &amp; Community Engagement (30% of Budget):</w:t>
      </w:r>
    </w:p>
    <w:p>
      <w:pPr>
        <w:numPr>
          <w:ilvl w:val="0"/>
          <w:numId w:val="1004"/>
        </w:numPr>
        <w:pStyle w:val="Compact"/>
      </w:pPr>
      <w:r>
        <w:t xml:space="preserve">Direct recruitment drives at UCV and Simón Bolívar University with tailored presentations addressing "Financial Analyst Careers Amid Venezuela's Economic Shifts."</w:t>
      </w:r>
    </w:p>
    <w:p>
      <w:pPr>
        <w:numPr>
          <w:ilvl w:val="0"/>
          <w:numId w:val="1004"/>
        </w:numPr>
        <w:pStyle w:val="Compact"/>
      </w:pPr>
      <w:r>
        <w:t xml:space="preserve">Establish a scholarship program for final-year finance students at Caracas institutions, with priority internship-to-employment pathways.</w:t>
      </w:r>
    </w:p>
    <w:p>
      <w:pPr>
        <w:numPr>
          <w:ilvl w:val="0"/>
          <w:numId w:val="1004"/>
        </w:numPr>
        <w:pStyle w:val="Compact"/>
      </w:pPr>
      <w:r>
        <w:t xml:space="preserve">Hosting monthly "Caracas Financial Roundtables" at local hubs (e.g., Centro Empresarial Las Mercedes) featuring our senior Financial Analysts sharing real market case studies.</w:t>
      </w:r>
    </w:p>
    <w:p>
      <w:pPr>
        <w:pStyle w:val="FirstParagraph"/>
      </w:pPr>
      <w:r>
        <w:rPr>
          <w:bCs/>
          <w:b/>
        </w:rPr>
        <w:t xml:space="preserve">Thought Leadership &amp; Trust Building (10% of Budget):</w:t>
      </w:r>
    </w:p>
    <w:p>
      <w:pPr>
        <w:numPr>
          <w:ilvl w:val="0"/>
          <w:numId w:val="1005"/>
        </w:numPr>
        <w:pStyle w:val="Compact"/>
      </w:pPr>
      <w:r>
        <w:t xml:space="preserve">Publish monthly "Venezuela Market Pulse" reports co-authored by our Caracas-based Financial Analyst team on LinkedIn, analyzing local economic indicators.</w:t>
      </w:r>
    </w:p>
    <w:p>
      <w:pPr>
        <w:numPr>
          <w:ilvl w:val="0"/>
          <w:numId w:val="1005"/>
        </w:numPr>
        <w:pStyle w:val="Compact"/>
      </w:pPr>
      <w:r>
        <w:t xml:space="preserve">Appearances on Caracas radio shows (e.g., Radio Nacional de Venezuela's business segment) discussing "Financial Analysis in Venezuela: Practical Strategies."</w:t>
      </w:r>
    </w:p>
    <w:p>
      <w:pPr>
        <w:numPr>
          <w:ilvl w:val="0"/>
          <w:numId w:val="1005"/>
        </w:numPr>
        <w:pStyle w:val="Compact"/>
      </w:pPr>
      <w:r>
        <w:t xml:space="preserve">Developing a free online course "Inflation-Adjusted Financial Modeling for Venezuelan Markets" – distributed via WhatsApp channels popular in Caracas.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(USD)</w:t>
            </w:r>
          </w:p>
        </w:tc>
        <w:tc>
          <w:tcPr/>
          <w:p>
            <w:pPr>
              <w:pStyle w:val="Compact"/>
              <w:jc w:val="left"/>
            </w:pPr>
            <w:r>
              <w:t xml:space="preserve">Caracas-Specific Focus</w:t>
            </w:r>
          </w:p>
        </w:tc>
      </w:tr>
      <w:tr>
        <w:tc>
          <w:tcPr/>
          <w:p>
            <w:pPr>
              <w:pStyle w:val="Compact"/>
              <w:jc w:val="left"/>
            </w:pPr>
            <w:r>
              <w:t xml:space="preserve">Digital Ads (Meta, WhatsApp)</w:t>
            </w:r>
          </w:p>
        </w:tc>
        <w:tc>
          <w:tcPr/>
          <w:p>
            <w:pPr>
              <w:pStyle w:val="Compact"/>
              <w:jc w:val="left"/>
            </w:pPr>
            <w:r>
              <w:t xml:space="preserve">$12,500</w:t>
            </w:r>
          </w:p>
        </w:tc>
        <w:tc>
          <w:tcPr/>
          <w:p>
            <w:pPr>
              <w:pStyle w:val="Compact"/>
              <w:jc w:val="left"/>
            </w:pPr>
            <w:r>
              <w:t xml:space="preserve">Geo-targeting Caracas neighborhoods; content in Venezuelan Spanish dialect</w:t>
            </w:r>
          </w:p>
        </w:tc>
      </w:tr>
      <w:tr>
        <w:tc>
          <w:tcPr/>
          <w:p>
            <w:pPr>
              <w:pStyle w:val="Compact"/>
              <w:jc w:val="left"/>
            </w:pPr>
            <w:r>
              <w:t xml:space="preserve">University Partnerships</w:t>
            </w:r>
          </w:p>
        </w:tc>
        <w:tc>
          <w:tcPr/>
          <w:p>
            <w:pPr>
              <w:pStyle w:val="Compact"/>
              <w:jc w:val="left"/>
            </w:pPr>
            <w:r>
              <w:t xml:space="preserve">$8,000</w:t>
            </w:r>
          </w:p>
        </w:tc>
        <w:tc>
          <w:tcPr/>
          <w:p>
            <w:pPr>
              <w:pStyle w:val="Compact"/>
              <w:jc w:val="left"/>
            </w:pPr>
            <w:r>
              <w:t xml:space="preserve">Campaigns exclusively at UCV/Simón Bolívar campuses in Caracas</w:t>
            </w:r>
          </w:p>
        </w:tc>
      </w:tr>
      <w:tr>
        <w:tc>
          <w:tcPr/>
          <w:p>
            <w:pPr>
              <w:pStyle w:val="Compact"/>
              <w:jc w:val="left"/>
            </w:pPr>
            <w:r>
              <w:t xml:space="preserve">Community Events (Caracas Roundtables)</w:t>
            </w:r>
          </w:p>
        </w:tc>
        <w:tc>
          <w:tcPr/>
          <w:p>
            <w:pPr>
              <w:pStyle w:val="Compact"/>
              <w:jc w:val="left"/>
            </w:pPr>
            <w:r>
              <w:t xml:space="preserve">$7,500</w:t>
            </w:r>
          </w:p>
        </w:tc>
        <w:tc>
          <w:tcPr/>
          <w:p>
            <w:pPr>
              <w:pStyle w:val="Compact"/>
              <w:jc w:val="left"/>
            </w:pPr>
            <w:r>
              <w:t xml:space="preserve">Hosting events at Caracas venues; local media coverage</w:t>
            </w:r>
          </w:p>
        </w:tc>
      </w:tr>
      <w:tr>
        <w:tc>
          <w:tcPr/>
          <w:p>
            <w:pPr>
              <w:pStyle w:val="Compact"/>
              <w:jc w:val="left"/>
            </w:pPr>
            <w:r>
              <w:t xml:space="preserve">Content Production (Reports, Courses)</w:t>
            </w:r>
          </w:p>
        </w:tc>
        <w:tc>
          <w:tcPr/>
          <w:p>
            <w:pPr>
              <w:pStyle w:val="Compact"/>
              <w:jc w:val="left"/>
            </w:pPr>
            <w:r>
              <w:t xml:space="preserve">$6,000</w:t>
            </w:r>
          </w:p>
        </w:tc>
        <w:tc>
          <w:tcPr/>
          <w:p>
            <w:pPr>
              <w:pStyle w:val="Compact"/>
              <w:jc w:val="left"/>
            </w:pPr>
            <w:r>
              <w:t xml:space="preserve">Venezuela-specific data sources; Caracas economic references</w:t>
            </w:r>
          </w:p>
        </w:tc>
      </w:tr>
    </w:tbl>
    <w:bookmarkEnd w:id="25"/>
    <w:bookmarkStart w:id="26" w:name="X7b0b411d12ead2a12e274770c20ec099bb5957a"/>
    <w:p>
      <w:pPr>
        <w:pStyle w:val="Heading2"/>
      </w:pPr>
      <w:r>
        <w:t xml:space="preserve">Implementation Timeline: Venezuela Caracas Focus</w:t>
      </w:r>
    </w:p>
    <w:p>
      <w:pPr>
        <w:pStyle w:val="FirstParagraph"/>
      </w:pPr>
      <w:r>
        <w:rPr>
          <w:bCs/>
          <w:b/>
        </w:rPr>
        <w:t xml:space="preserve">Months 1-3:</w:t>
      </w:r>
      <w:r>
        <w:t xml:space="preserve"> </w:t>
      </w:r>
      <w:r>
        <w:t xml:space="preserve">Launch digital campaigns + university partnerships. Begin "Venezuela Market Pulse" series. Target: 30 applications.</w:t>
      </w:r>
    </w:p>
    <w:p>
      <w:pPr>
        <w:pStyle w:val="BodyText"/>
      </w:pPr>
      <w:r>
        <w:rPr>
          <w:bCs/>
          <w:b/>
        </w:rPr>
        <w:t xml:space="preserve">Months 4-6:</w:t>
      </w:r>
      <w:r>
        <w:t xml:space="preserve"> </w:t>
      </w:r>
      <w:r>
        <w:t xml:space="preserve">Execute Caracas Roundtables; distribute scholarship program materials. Target: 20 new qualified candidates.</w:t>
      </w:r>
    </w:p>
    <w:p>
      <w:pPr>
        <w:pStyle w:val="BodyText"/>
      </w:pPr>
      <w:r>
        <w:rPr>
          <w:bCs/>
          <w:b/>
        </w:rPr>
        <w:t xml:space="preserve">Months 7-9:</w:t>
      </w:r>
      <w:r>
        <w:t xml:space="preserve"> </w:t>
      </w:r>
      <w:r>
        <w:t xml:space="preserve">Scale content to Venezuelan media platforms (e.g., El Nacional business section). Host returnee talent webinars. Target: 15 hires.</w:t>
      </w:r>
    </w:p>
    <w:p>
      <w:pPr>
        <w:pStyle w:val="BodyText"/>
      </w:pPr>
      <w:r>
        <w:rPr>
          <w:bCs/>
          <w:b/>
        </w:rPr>
        <w:t xml:space="preserve">Months 10-12:</w:t>
      </w:r>
      <w:r>
        <w:t xml:space="preserve"> </w:t>
      </w:r>
      <w:r>
        <w:t xml:space="preserve">Analyze retention rates; refine strategy based on Caracas market feedback. Target: Full quota of 15 Financial Analysts with &gt;80% retention in first year.</w:t>
      </w:r>
    </w:p>
    <w:bookmarkEnd w:id="26"/>
    <w:bookmarkStart w:id="27" w:name="measurement-evaluation"/>
    <w:p>
      <w:pPr>
        <w:pStyle w:val="Heading2"/>
      </w:pPr>
      <w:r>
        <w:t xml:space="preserve">Measurement &amp; Evaluation</w:t>
      </w:r>
    </w:p>
    <w:p>
      <w:pPr>
        <w:pStyle w:val="FirstParagraph"/>
      </w:pPr>
      <w:r>
        <w:t xml:space="preserve">We will measure success through Venezuela-specific KPIs:</w:t>
      </w:r>
    </w:p>
    <w:p>
      <w:pPr>
        <w:numPr>
          <w:ilvl w:val="0"/>
          <w:numId w:val="1006"/>
        </w:numPr>
        <w:pStyle w:val="Compact"/>
      </w:pPr>
      <w:r>
        <w:rPr>
          <w:bCs/>
          <w:b/>
        </w:rPr>
        <w:t xml:space="preserve">Local Candidate Engagement Rate:</w:t>
      </w:r>
      <w:r>
        <w:t xml:space="preserve"> </w:t>
      </w:r>
      <w:r>
        <w:t xml:space="preserve">% of Caracas-based applicants who complete the recruitment process (target: 40%+).</w:t>
      </w:r>
    </w:p>
    <w:p>
      <w:pPr>
        <w:numPr>
          <w:ilvl w:val="0"/>
          <w:numId w:val="1006"/>
        </w:numPr>
        <w:pStyle w:val="Compact"/>
      </w:pPr>
      <w:r>
        <w:rPr>
          <w:bCs/>
          <w:b/>
        </w:rPr>
        <w:t xml:space="preserve">Economic Adaptability Index:</w:t>
      </w:r>
      <w:r>
        <w:t xml:space="preserve"> </w:t>
      </w:r>
      <w:r>
        <w:t xml:space="preserve">Assessment of candidate experience with Venezuela's financial systems (mandatory screening metric).</w:t>
      </w:r>
    </w:p>
    <w:p>
      <w:pPr>
        <w:numPr>
          <w:ilvl w:val="0"/>
          <w:numId w:val="1006"/>
        </w:numPr>
        <w:pStyle w:val="Compact"/>
      </w:pPr>
      <w:r>
        <w:rPr>
          <w:bCs/>
          <w:b/>
        </w:rPr>
        <w:t xml:space="preserve">Cultural Resonance Score:</w:t>
      </w:r>
      <w:r>
        <w:t xml:space="preserve"> </w:t>
      </w:r>
      <w:r>
        <w:t xml:space="preserve">Measured through post-application surveys on "How relevant was this opportunity to Caracas' economic context?" (target: 4.5/5 average).</w:t>
      </w:r>
    </w:p>
    <w:p>
      <w:pPr>
        <w:pStyle w:val="FirstParagraph"/>
      </w:pPr>
      <w:r>
        <w:t xml:space="preserve">All data will be analyzed using Venezuela-focused metrics – not international benchmarks. We'll publish quarterly impact reports titled "Financial Analyst Recruitment in Caracas: Our Economic Contribution" to build trust within Venezuela's business community.</w:t>
      </w:r>
    </w:p>
    <w:bookmarkEnd w:id="27"/>
    <w:bookmarkStart w:id="28" w:name="conclusion-the-strategic-imperative"/>
    <w:p>
      <w:pPr>
        <w:pStyle w:val="Heading2"/>
      </w:pPr>
      <w:r>
        <w:t xml:space="preserve">Conclusion: The Strategic Imperative</w:t>
      </w:r>
    </w:p>
    <w:p>
      <w:pPr>
        <w:pStyle w:val="FirstParagraph"/>
      </w:pPr>
      <w:r>
        <w:t xml:space="preserve">In Venezuela Caracas, securing a Financial Analyst isn't just recruitment – it's economic resilience. Our Marketing Plan transforms the hiring process into a value proposition that acknowledges the reality of working in one of the world's most complex financial environments. By centering our approach on Venezuela Caracas' unique challenges and opportunities, we position ourselves as partners in national economic recovery rather than another employer seeking cheap labor. This plan doesn't just fill positions; it builds a legacy of financial expertise that empowers Venezuela's economy from the ground up. The Financial Analyst role becomes the cornerstone of our market leadership, proving that with the right Marketing Plan for Venezuela Caracas, talent can thrive amid volatility.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Venezuela Caracas</dc:title>
  <dc:creator/>
  <dc:language>en</dc:language>
  <cp:keywords/>
  <dcterms:created xsi:type="dcterms:W3CDTF">2025-12-10T00:09:02Z</dcterms:created>
  <dcterms:modified xsi:type="dcterms:W3CDTF">2025-12-10T00:09:02Z</dcterms:modified>
</cp:coreProperties>
</file>

<file path=docProps/custom.xml><?xml version="1.0" encoding="utf-8"?>
<Properties xmlns="http://schemas.openxmlformats.org/officeDocument/2006/custom-properties" xmlns:vt="http://schemas.openxmlformats.org/officeDocument/2006/docPropsVTypes"/>
</file>