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4" w:name="X59ed75bad1c77a25a2de3d34e4adbadb9a84551"/>
    <w:p>
      <w:pPr>
        <w:pStyle w:val="Heading1"/>
      </w:pPr>
      <w:r>
        <w:t xml:space="preserve">Comprehensive Marketing Plan for Recruiting a Senior Financial Analyst in Vietnam Ho Chi Minh City</w:t>
      </w:r>
    </w:p>
    <w:bookmarkStart w:id="20" w:name="executive-summary"/>
    <w:p>
      <w:pPr>
        <w:pStyle w:val="Heading2"/>
      </w:pPr>
      <w:r>
        <w:t xml:space="preserve">Executive Summary</w:t>
      </w:r>
    </w:p>
    <w:p>
      <w:pPr>
        <w:pStyle w:val="FirstParagraph"/>
      </w:pPr>
      <w:r>
        <w:t xml:space="preserve">This strategic Marketing Plan outlines a targeted recruitment campaign designed specifically to attract top-tier Financial Analyst talent for our multinational corporation operating in Vietnam Ho Chi Minh City. As HCMC emerges as Southeast Asia's financial hub, securing skilled Financial Analysts is critical to our regional expansion goals. This document details a 12-month recruitment strategy that leverages local market insights, digital innovation, and cultural alignment to position our organization as the premier employer for finance professionals in Vietnam Ho Chi Minh City. The success of this Marketing Plan will directly impact our ability to drive data-driven financial decisions across operations in one of Asia's most dynamic business environments.</w:t>
      </w:r>
    </w:p>
    <w:bookmarkEnd w:id="20"/>
    <w:bookmarkStart w:id="21" w:name="Xb237bceb9dc7223124b33b5731695b8570491d5"/>
    <w:p>
      <w:pPr>
        <w:pStyle w:val="Heading2"/>
      </w:pPr>
      <w:r>
        <w:t xml:space="preserve">Market Analysis: Vietnam Ho Chi Minh City Financial Landscape</w:t>
      </w:r>
    </w:p>
    <w:p>
      <w:pPr>
        <w:pStyle w:val="FirstParagraph"/>
      </w:pPr>
      <w:r>
        <w:t xml:space="preserve">Ho Chi Minh City represents Vietnam's economic engine, contributing over 20% of the nation's GDP and housing the majority of foreign financial institutions. The demand for Financial Analysts has surged by 35% annually (Vietnam Economic Times, 2023), driven by FDI inflows in fintech, manufacturing exports, and ASEAN economic integration. However, a critical talent gap exists: only 12% of local finance graduates possess advanced analytical skills required for strategic Financial Analyst roles. This creates both a challenge and opportunity for our organization to establish leadership in talent acquisition within Vietnam Ho Chi Minh City's competitive market.</w:t>
      </w:r>
    </w:p>
    <w:bookmarkEnd w:id="21"/>
    <w:bookmarkStart w:id="22" w:name="target-candidate-profile"/>
    <w:p>
      <w:pPr>
        <w:pStyle w:val="Heading2"/>
      </w:pPr>
      <w:r>
        <w:t xml:space="preserve">Target Candidate Profile</w:t>
      </w:r>
    </w:p>
    <w:p>
      <w:pPr>
        <w:pStyle w:val="FirstParagraph"/>
      </w:pPr>
      <w:r>
        <w:t xml:space="preserve">Our ideal Financial Analyst candidate must demonstrate: 1) 3+ years of experience with financial modeling in emerging markets, 2) Proficiency in Vietnamese and English business communication, and 3) Understanding of Vietnam's regulatory environment (e.g., State Bank of Vietnam guidelines). We prioritize candidates with ASEAN market exposure who can bridge Western financial practices with local business culture. This precise targeting ensures our Marketing Plan reaches professionals capable of delivering immediate value to operations in Vietnam Ho Chi Minh City.</w:t>
      </w:r>
    </w:p>
    <w:bookmarkEnd w:id="22"/>
    <w:bookmarkStart w:id="27" w:name="core-marketing-strategies"/>
    <w:p>
      <w:pPr>
        <w:pStyle w:val="Heading2"/>
      </w:pPr>
      <w:r>
        <w:t xml:space="preserve">Core Marketing Strategies</w:t>
      </w:r>
    </w:p>
    <w:bookmarkStart w:id="23" w:name="Xd1432ab0691b256910b8e08ccd556c56348a716"/>
    <w:p>
      <w:pPr>
        <w:pStyle w:val="Heading3"/>
      </w:pPr>
      <w:r>
        <w:t xml:space="preserve">1. Hyper-Local Digital Campaign (HCMC-Focused)</w:t>
      </w:r>
    </w:p>
    <w:p>
      <w:pPr>
        <w:pStyle w:val="FirstParagraph"/>
      </w:pPr>
      <w:r>
        <w:t xml:space="preserve">We deploy geotargeted LinkedIn and Facebook campaigns exclusively within Vietnam Ho Chi Minh City, using Vietnamese-language content featuring local success stories. Our ads highlight specific HCMC business hubs (District 1, Thu Duc City) and include testimonials from current expat Financial Analysts discussing career growth in the city. The campaign will use keywords like "Financial Analyst jobs HCMC" and "Vietnam finance careers" to capture local search intent.</w:t>
      </w:r>
    </w:p>
    <w:bookmarkEnd w:id="23"/>
    <w:bookmarkStart w:id="24" w:name="Xdc0e2ee6c676bf98d16b8d0f71821a97cf58ef3"/>
    <w:p>
      <w:pPr>
        <w:pStyle w:val="Heading3"/>
      </w:pPr>
      <w:r>
        <w:t xml:space="preserve">2. University Partnerships with Local Business Schools</w:t>
      </w:r>
    </w:p>
    <w:p>
      <w:pPr>
        <w:pStyle w:val="FirstParagraph"/>
      </w:pPr>
      <w:r>
        <w:t xml:space="preserve">Strategic partnerships with top institutions in Vietnam Ho Chi Minh City—such as Saigon University, RMIT Vietnam, and the Foreign Trade University—will form a key pillar of our Marketing Plan. We will sponsor finance case competitions focused on Vietnamese market scenarios (e.g., "Analyzing FDI Trends in Ho Chi Minh City's Manufacturing Sector"), allowing us to identify promising talent early. Each event will include a dedicated Financial Analyst career booth featuring HCMC-based team members.</w:t>
      </w:r>
    </w:p>
    <w:bookmarkEnd w:id="24"/>
    <w:bookmarkStart w:id="25" w:name="industry-events-networking-in-hcmc"/>
    <w:p>
      <w:pPr>
        <w:pStyle w:val="Heading3"/>
      </w:pPr>
      <w:r>
        <w:t xml:space="preserve">3. Industry Events &amp; Networking in HCMC</w:t>
      </w:r>
    </w:p>
    <w:p>
      <w:pPr>
        <w:pStyle w:val="FirstParagraph"/>
      </w:pPr>
      <w:r>
        <w:t xml:space="preserve">We will sponsor and speak at major Vietnam Ho Chi Minh City finance events including the Vietnam Finance Summit and ASEAN Banking Conference. Our Marketing Plan includes hosting a "Financial Analytics Roundtable" at Saigon Technology Park, positioning our brand as thought leaders while directly engaging with potential Financial Analyst candidates in their professional ecosystem.</w:t>
      </w:r>
    </w:p>
    <w:bookmarkEnd w:id="25"/>
    <w:bookmarkStart w:id="26" w:name="Xfc694690565df643acd6d51a2ec691e96a211c1"/>
    <w:p>
      <w:pPr>
        <w:pStyle w:val="Heading3"/>
      </w:pPr>
      <w:r>
        <w:t xml:space="preserve">4. Employer Branding Through Local Culture Integration</w:t>
      </w:r>
    </w:p>
    <w:p>
      <w:pPr>
        <w:pStyle w:val="FirstParagraph"/>
      </w:pPr>
      <w:r>
        <w:t xml:space="preserve">Differentiation through cultural understanding: Our recruitment materials showcase Vietnam Ho Chi Minh City's vibrant lifestyle (e.g., "Work with us in HCMC—where financial precision meets the rhythm of street food culture") alongside professional development opportunities. We'll create short documentaries featuring our Financial Analysts participating in local traditions, emphasizing work-life balance unique to Vietnam's business landscape.</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Finalize university partnerships and launch HCMC-specific digital campaigns.</w:t>
      </w:r>
      <w:r>
        <w:t xml:space="preserve"> </w:t>
      </w:r>
      <w:r>
        <w:rPr>
          <w:bCs/>
          <w:b/>
        </w:rPr>
        <w:t xml:space="preserve">Months 4-6:</w:t>
      </w:r>
      <w:r>
        <w:t xml:space="preserve"> </w:t>
      </w:r>
      <w:r>
        <w:t xml:space="preserve">Execute first case competition at Saigon University and sponsor Vietnam Finance Summit.</w:t>
      </w:r>
      <w:r>
        <w:t xml:space="preserve"> </w:t>
      </w:r>
      <w:r>
        <w:rPr>
          <w:bCs/>
          <w:b/>
        </w:rPr>
        <w:t xml:space="preserve">Months 7-9:</w:t>
      </w:r>
      <w:r>
        <w:t xml:space="preserve"> </w:t>
      </w:r>
      <w:r>
        <w:t xml:space="preserve">Host Financial Analytics Roundtable in Thu Duc City; analyze campaign metrics.</w:t>
      </w:r>
      <w:r>
        <w:t xml:space="preserve"> </w:t>
      </w:r>
      <w:r>
        <w:rPr>
          <w:bCs/>
          <w:b/>
        </w:rPr>
        <w:t xml:space="preserve">Months 10-12:</w:t>
      </w:r>
      <w:r>
        <w:t xml:space="preserve"> </w:t>
      </w:r>
      <w:r>
        <w:t xml:space="preserve">Optimize strategy based on data; secure final hires for Financial Analyst positions. This phased approach ensures our Marketing Plan delivers consistent talent pipeline generation across Vietnam Ho Chi Minh City.</w:t>
      </w:r>
    </w:p>
    <w:bookmarkEnd w:id="28"/>
    <w:bookmarkStart w:id="29" w:name="budget-allocation"/>
    <w:p>
      <w:pPr>
        <w:pStyle w:val="Heading2"/>
      </w:pPr>
      <w:r>
        <w:t xml:space="preserve">Budget Allocation</w:t>
      </w:r>
    </w:p>
    <w:p>
      <w:pPr>
        <w:pStyle w:val="FirstParagraph"/>
      </w:pPr>
      <w:r>
        <w:t xml:space="preserve">Total budget: $48,500 USD allocated specifically for the Vietnam Ho Chi Minh City recruitment campaign. Breakdown:</w:t>
      </w:r>
      <w:r>
        <w:t xml:space="preserve"> </w:t>
      </w:r>
      <w:r>
        <w:t xml:space="preserve">- 35% Digital Advertising (LinkedIn/Facebook geotargeting within HCMC)</w:t>
      </w:r>
      <w:r>
        <w:t xml:space="preserve"> </w:t>
      </w:r>
      <w:r>
        <w:t xml:space="preserve">- 30% University Programs &amp; Events (case competitions, venue costs)</w:t>
      </w:r>
      <w:r>
        <w:t xml:space="preserve"> </w:t>
      </w:r>
      <w:r>
        <w:t xml:space="preserve">- 20% Event Sponsorships &amp; Speaking Engagements (Vietnam Finance Summit, ASEAN Banking Conference)</w:t>
      </w:r>
      <w:r>
        <w:t xml:space="preserve"> </w:t>
      </w:r>
      <w:r>
        <w:t xml:space="preserve">- 15% Content Creation (videos, multilingual materials for HCMC market)</w:t>
      </w:r>
    </w:p>
    <w:bookmarkEnd w:id="29"/>
    <w:bookmarkStart w:id="30" w:name="key-performance-indicators"/>
    <w:p>
      <w:pPr>
        <w:pStyle w:val="Heading2"/>
      </w:pPr>
      <w:r>
        <w:t xml:space="preserve">Key Performance Indicators</w:t>
      </w:r>
    </w:p>
    <w:p>
      <w:pPr>
        <w:pStyle w:val="FirstParagraph"/>
      </w:pPr>
      <w:r>
        <w:t xml:space="preserve">We measure success through:</w:t>
      </w:r>
      <w:r>
        <w:t xml:space="preserve"> </w:t>
      </w:r>
      <w:r>
        <w:t xml:space="preserve">- 100+ qualified Financial Analyst applications from Vietnam Ho Chi Minh City within first 6 months</w:t>
      </w:r>
      <w:r>
        <w:t xml:space="preserve"> </w:t>
      </w:r>
      <w:r>
        <w:t xml:space="preserve">- 75% application source attribution to our Marketing Plan initiatives (vs. traditional job boards)</w:t>
      </w:r>
      <w:r>
        <w:t xml:space="preserve"> </w:t>
      </w:r>
      <w:r>
        <w:t xml:space="preserve">- Candidate satisfaction score of ≥4.3/5 on cultural fit assessment in HCMC</w:t>
      </w:r>
      <w:r>
        <w:t xml:space="preserve"> </w:t>
      </w:r>
      <w:r>
        <w:t xml:space="preserve">- 80% retention rate of hired Financial Analysts after 12 months</w:t>
      </w:r>
    </w:p>
    <w:bookmarkEnd w:id="30"/>
    <w:bookmarkStart w:id="31" w:name="Xeb1bf68b74a4e239f9489aca3fda331bf7a2697"/>
    <w:p>
      <w:pPr>
        <w:pStyle w:val="Heading2"/>
      </w:pPr>
      <w:r>
        <w:t xml:space="preserve">Why This Marketing Plan Works for Vietnam Ho Chi Minh City</w:t>
      </w:r>
    </w:p>
    <w:p>
      <w:pPr>
        <w:pStyle w:val="FirstParagraph"/>
      </w:pPr>
      <w:r>
        <w:t xml:space="preserve">This strategy transcends generic recruitment by deeply embedding itself within Vietnam Ho Chi Minh City's unique business ecosystem. Unlike competitors who use standardized global approaches, our Marketing Plan acknowledges that success in HCMC requires understanding both financial analytics and Vietnamese cultural context. For instance, we've tailored interview questions to assess candidates' ability to navigate local tax regulations during Vietnam's annual fiscal reporting season—something only a localized approach can address.</w:t>
      </w:r>
    </w:p>
    <w:bookmarkEnd w:id="31"/>
    <w:bookmarkStart w:id="32" w:name="Xbb6fffb4be7e6cd0162ed07a17989d4ec5e163b"/>
    <w:p>
      <w:pPr>
        <w:pStyle w:val="Heading2"/>
      </w:pPr>
      <w:r>
        <w:t xml:space="preserve">Conclusion: Future-Proofing Financial Talent Acquisition</w:t>
      </w:r>
    </w:p>
    <w:p>
      <w:pPr>
        <w:pStyle w:val="FirstParagraph"/>
      </w:pPr>
      <w:r>
        <w:t xml:space="preserve">In the rapidly evolving financial landscape of Vietnam Ho Chi Minh City, this Marketing Plan delivers a sustainable solution for securing exceptional Financial Analyst talent. By focusing exclusively on local market dynamics rather than broad regional strategies, we position our organization as an employer that values Vietnamese business culture while demanding international financial excellence. The success of this initiative will set a benchmark for talent acquisition in Vietnam Ho Chi Minh City, creating a self-reinforcing cycle: top Financial Analysts attracted through this plan will themselves become brand ambassadors within HCMC's finance community. As we execute this Marketing Plan, we don't just fill positions—we build the foundation for long-term financial leadership in one of Asia's most promising markets.</w:t>
      </w:r>
    </w:p>
    <w:bookmarkEnd w:id="32"/>
    <w:bookmarkStart w:id="33" w:name="appendix-cultural-integration-checklist"/>
    <w:p>
      <w:pPr>
        <w:pStyle w:val="Heading2"/>
      </w:pPr>
      <w:r>
        <w:t xml:space="preserve">Appendix: Cultural Integration Checklist</w:t>
      </w:r>
    </w:p>
    <w:p>
      <w:pPr>
        <w:numPr>
          <w:ilvl w:val="0"/>
          <w:numId w:val="1001"/>
        </w:numPr>
        <w:pStyle w:val="Compact"/>
      </w:pPr>
      <w:r>
        <w:t xml:space="preserve">Interviews conducted with Vietnamese business etiquette protocols (e.g., greeting procedures)</w:t>
      </w:r>
    </w:p>
    <w:p>
      <w:pPr>
        <w:numPr>
          <w:ilvl w:val="0"/>
          <w:numId w:val="1001"/>
        </w:numPr>
        <w:pStyle w:val="Compact"/>
      </w:pPr>
      <w:r>
        <w:t xml:space="preserve">All materials translated into Vietnamese with local idioms where appropriate</w:t>
      </w:r>
    </w:p>
    <w:p>
      <w:pPr>
        <w:numPr>
          <w:ilvl w:val="0"/>
          <w:numId w:val="1001"/>
        </w:numPr>
        <w:pStyle w:val="Compact"/>
      </w:pPr>
      <w:r>
        <w:t xml:space="preserve">Work environment designed to accommodate HCMC's climate and commutes (e.g., flexible hours for traffic patterns)</w:t>
      </w:r>
    </w:p>
    <w:p>
      <w:pPr>
        <w:numPr>
          <w:ilvl w:val="0"/>
          <w:numId w:val="1001"/>
        </w:numPr>
        <w:pStyle w:val="Compact"/>
      </w:pPr>
      <w:r>
        <w:t xml:space="preserve">Financial Analyst onboarding includes cultural immersion with HCMC business practices</w:t>
      </w:r>
    </w:p>
    <w:p>
      <w:pPr>
        <w:pStyle w:val="FirstParagraph"/>
      </w:pPr>
      <w:r>
        <w:rPr>
          <w:iCs/>
          <w:i/>
        </w:rPr>
        <w:t xml:space="preserve">This Marketing Plan represents a strategic commitment to Vietnam Ho Chi Minh City as our key growth market. By centering the Financial Analyst recruitment process in local context, we ensure that every hire contributes meaningfully to our regional success.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Vietnam Ho Chi Minh City</dc:title>
  <dc:creator/>
  <cp:keywords/>
  <dcterms:created xsi:type="dcterms:W3CDTF">2026-07-24T16:01:30Z</dcterms:created>
  <dcterms:modified xsi:type="dcterms:W3CDTF">2026-07-24T16:01:30Z</dcterms:modified>
</cp:coreProperties>
</file>

<file path=docProps/custom.xml><?xml version="1.0" encoding="utf-8"?>
<Properties xmlns="http://schemas.openxmlformats.org/officeDocument/2006/custom-properties" xmlns:vt="http://schemas.openxmlformats.org/officeDocument/2006/docPropsVTypes"/>
</file>