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Firefighter</w:t>
      </w:r>
      <w:r>
        <w:t xml:space="preserve"> </w:t>
      </w:r>
      <w:r>
        <w:t xml:space="preserve">Recruitment</w:t>
      </w:r>
      <w:r>
        <w:t xml:space="preserve"> </w:t>
      </w:r>
      <w:r>
        <w:t xml:space="preserve">&amp;</w:t>
      </w:r>
      <w:r>
        <w:t xml:space="preserve"> </w:t>
      </w:r>
      <w:r>
        <w:t xml:space="preserve">Community</w:t>
      </w:r>
      <w:r>
        <w:t xml:space="preserve"> </w:t>
      </w:r>
      <w:r>
        <w:t xml:space="preserve">Engagement</w:t>
      </w:r>
      <w:r>
        <w:t xml:space="preserve"> </w:t>
      </w:r>
      <w:r>
        <w:t xml:space="preserve">in</w:t>
      </w:r>
      <w:r>
        <w:t xml:space="preserve"> </w:t>
      </w:r>
      <w:r>
        <w:t xml:space="preserve">Australia</w:t>
      </w:r>
      <w:r>
        <w:t xml:space="preserve"> </w:t>
      </w:r>
      <w:r>
        <w:t xml:space="preserve">Melbourne</w:t>
      </w:r>
    </w:p>
    <w:bookmarkStart w:id="29" w:name="Xd60e83fa5aa2f6aeb3db00624f6516e3bf78643"/>
    <w:p>
      <w:pPr>
        <w:pStyle w:val="Heading1"/>
      </w:pPr>
      <w:r>
        <w:t xml:space="preserve">Comprehensive Marketing Plan for Firefighter Recruitment and Community Engagement: Serving Australia Melbourne</w:t>
      </w:r>
    </w:p>
    <w:bookmarkStart w:id="20" w:name="executive-summary"/>
    <w:p>
      <w:pPr>
        <w:pStyle w:val="Heading2"/>
      </w:pPr>
      <w:r>
        <w:t xml:space="preserve">Executive Summary</w:t>
      </w:r>
    </w:p>
    <w:p>
      <w:pPr>
        <w:pStyle w:val="FirstParagraph"/>
      </w:pPr>
      <w:r>
        <w:t xml:space="preserve">This strategic marketing plan outlines a targeted initiative to address critical firefighter recruitment and community engagement needs within the context of Australia Melbourne's unique urban, suburban, and bushfire-prone environments. As Victoria’s fire service faces unprecedented demand due to climate-driven bushfire severity and urban expansion, this plan positions "Firefighter" as a prestigious, community-centric career pathway deeply integrated with Melbourne's identity. The initiative directly supports the Victorian Government's Emergency Services Strategy 2030 by attracting diverse talent and fostering public trust across Australia Melbourne.</w:t>
      </w:r>
    </w:p>
    <w:bookmarkEnd w:id="20"/>
    <w:bookmarkStart w:id="21" w:name="X0fcfe3af78a5be2ef700697b208973ef178a57d"/>
    <w:p>
      <w:pPr>
        <w:pStyle w:val="Heading2"/>
      </w:pPr>
      <w:r>
        <w:t xml:space="preserve">Market Analysis: The Critical Need for Firefighter Talent in Australia Melbourne</w:t>
      </w:r>
    </w:p>
    <w:p>
      <w:pPr>
        <w:pStyle w:val="FirstParagraph"/>
      </w:pPr>
      <w:r>
        <w:t xml:space="preserve">Australia Melbourne’s fire service operates in one of the world's most dynamic and challenging urban ecosystems. The 2019-2020 Black Summer bushfires exposed vulnerabilities, accelerating the need for 35% more frontline Firefighter personnel across metropolitan and regional Victoria (VFES, 2023). Current recruitment shortfalls—averaging 18% vacancies in Melbourne's metropolitan fire stations—directly threaten community safety. Simultaneously, demographic shifts show only 29% of applicants identify as culturally diverse, despite Melbourne being Australia's most multicultural city (ABS Census 2021). This gap undermines the service’s ability to effectively engage with all communities. The Marketing Plan must therefore reframe Firefighter recruitment not as a transactional hiring process but as a civic mission integral to Melbourne's future resilience.</w:t>
      </w:r>
    </w:p>
    <w:p>
      <w:pPr>
        <w:pStyle w:val="BodyText"/>
      </w:pPr>
      <w:r>
        <w:t xml:space="preserve">Competitor analysis reveals that while other Australian states (e.g., NSW) focus on salary competitiveness, Melbourne’s strategy must emphasize community impact, cultural connection, and career progression unique to Australia’s second-largest city. The plan leverages Melbourne’s global reputation for innovation and diversity as key differentiators.</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18-35-year-olds in Melbourne, particularly from underrepresented communities (Indigenous Australians, CALD backgrounds, women in STEM). This cohort demonstrates high digital engagement and aligns with Melbourne’s demographic trends.</w:t>
      </w:r>
    </w:p>
    <w:p>
      <w:pPr>
        <w:pStyle w:val="BodyText"/>
      </w:pPr>
      <w:r>
        <w:rPr>
          <w:bCs/>
          <w:b/>
        </w:rPr>
        <w:t xml:space="preserve">Secondary Audience:</w:t>
      </w:r>
      <w:r>
        <w:t xml:space="preserve"> </w:t>
      </w:r>
      <w:r>
        <w:t xml:space="preserve">Parents of youth, educators (TAFE/VET institutions), community leaders across 31 Melbourne councils. These stakeholders influence career choices and public perception.</w:t>
      </w:r>
    </w:p>
    <w:p>
      <w:pPr>
        <w:pStyle w:val="BodyText"/>
      </w:pPr>
      <w:r>
        <w:rPr>
          <w:bCs/>
          <w:b/>
        </w:rPr>
        <w:t xml:space="preserve">Tertiary Audience:</w:t>
      </w:r>
      <w:r>
        <w:t xml:space="preserve"> </w:t>
      </w:r>
      <w:r>
        <w:t xml:space="preserve">General public across Australia Melbourne. Awareness-building here directly supports volunteer engagement and community fire safety participation.</w:t>
      </w:r>
    </w:p>
    <w:bookmarkEnd w:id="22"/>
    <w:bookmarkStart w:id="23" w:name="X3ff1c50ad661a84c9a31dabda619b3f87feedae"/>
    <w:p>
      <w:pPr>
        <w:pStyle w:val="Heading2"/>
      </w:pPr>
      <w:r>
        <w:t xml:space="preserve">Marketing Objectives (Australia Melbourne Focus)</w:t>
      </w:r>
    </w:p>
    <w:p>
      <w:pPr>
        <w:numPr>
          <w:ilvl w:val="0"/>
          <w:numId w:val="1001"/>
        </w:numPr>
        <w:pStyle w:val="Compact"/>
      </w:pPr>
      <w:r>
        <w:t xml:space="preserve">To reduce firefighter vacancies in Melbourne by 40% within 3 years through targeted recruitment campaigns.</w:t>
      </w:r>
    </w:p>
    <w:p>
      <w:pPr>
        <w:numPr>
          <w:ilvl w:val="0"/>
          <w:numId w:val="1001"/>
        </w:numPr>
        <w:pStyle w:val="Compact"/>
      </w:pPr>
      <w:r>
        <w:t xml:space="preserve">To increase applications from culturally diverse candidates (including Indigenous Victorians) by 50% by 2026, reflecting Melbourne’s demographic reality.</w:t>
      </w:r>
    </w:p>
    <w:p>
      <w:pPr>
        <w:numPr>
          <w:ilvl w:val="0"/>
          <w:numId w:val="1001"/>
        </w:numPr>
        <w:pStyle w:val="Compact"/>
      </w:pPr>
      <w:r>
        <w:t xml:space="preserve">To achieve ≥85% community awareness of "Firefighter" as a respected, inclusive career path across all Melbourne suburbs.</w:t>
      </w:r>
    </w:p>
    <w:p>
      <w:pPr>
        <w:numPr>
          <w:ilvl w:val="0"/>
          <w:numId w:val="1001"/>
        </w:numPr>
        <w:pStyle w:val="Compact"/>
      </w:pPr>
      <w:r>
        <w:t xml:space="preserve">To foster a 30% increase in volunteer firefighter sign-ups through community engagement programs by 2025.</w:t>
      </w:r>
    </w:p>
    <w:bookmarkEnd w:id="23"/>
    <w:bookmarkStart w:id="24" w:name="Xb3c7a743175eaf1fc44fd619c1c029138b9324a"/>
    <w:p>
      <w:pPr>
        <w:pStyle w:val="Heading2"/>
      </w:pPr>
      <w:r>
        <w:t xml:space="preserve">Strategic Initiatives: Integrating Firefighter Identity with Melbourne</w:t>
      </w:r>
    </w:p>
    <w:p>
      <w:pPr>
        <w:pStyle w:val="FirstParagraph"/>
      </w:pPr>
      <w:r>
        <w:rPr>
          <w:bCs/>
          <w:b/>
        </w:rPr>
        <w:t xml:space="preserve">1. Hyper-Local "Melbourne Firefighter" Branding:</w:t>
      </w:r>
      <w:r>
        <w:t xml:space="preserve"> </w:t>
      </w:r>
      <w:r>
        <w:t xml:space="preserve">Campaigns feature real Melbourne Firefighters in context—e.g., "Sarah from Dandenong" managing a high-rise fire, "David from Fitzroy" leading community bushfire prep. Content avoids generic imagery; instead, it showcases Melbourne landmarks (CBD skyline during training, Yarra River operations), reinforcing that this is</w:t>
      </w:r>
      <w:r>
        <w:t xml:space="preserve"> </w:t>
      </w:r>
      <w:r>
        <w:rPr>
          <w:iCs/>
          <w:i/>
        </w:rPr>
        <w:t xml:space="preserve">their</w:t>
      </w:r>
      <w:r>
        <w:t xml:space="preserve"> </w:t>
      </w:r>
      <w:r>
        <w:t xml:space="preserve">Firefighter service for Australia Melbourne.</w:t>
      </w:r>
    </w:p>
    <w:p>
      <w:pPr>
        <w:pStyle w:val="BodyText"/>
      </w:pPr>
      <w:r>
        <w:rPr>
          <w:bCs/>
          <w:b/>
        </w:rPr>
        <w:t xml:space="preserve">2. Digital-First Recruitment with Melbourne-Centric Messaging:</w:t>
      </w:r>
      <w:r>
        <w:t xml:space="preserve"> </w:t>
      </w:r>
      <w:r>
        <w:t xml:space="preserve">• Instagram/TikTok series: "#MelbourneFirefighterJourney" (showing cadet training at MFB’s Melbourne base, interactions with real residents in St Kilda or Glen Waverley).</w:t>
      </w:r>
      <w:r>
        <w:t xml:space="preserve"> </w:t>
      </w:r>
      <w:r>
        <w:t xml:space="preserve">• Geo-targeted ads highlighting "Your Local Firefighter Needs You" in suburbs with highest vacancy rates (e.g., Casey, Wyndham).</w:t>
      </w:r>
      <w:r>
        <w:t xml:space="preserve"> </w:t>
      </w:r>
      <w:r>
        <w:t xml:space="preserve">• Partnership with Melbourne universities (Melbourne Uni, RMIT) for "Firefighting Futures" career fairs addressing local pathways.</w:t>
      </w:r>
    </w:p>
    <w:p>
      <w:pPr>
        <w:pStyle w:val="BodyText"/>
      </w:pPr>
      <w:r>
        <w:rPr>
          <w:bCs/>
          <w:b/>
        </w:rPr>
        <w:t xml:space="preserve">3. Community Co-Creation Programs:</w:t>
      </w:r>
      <w:r>
        <w:t xml:space="preserve"> </w:t>
      </w:r>
      <w:r>
        <w:t xml:space="preserve">• "Fire Safe Melbourne" workshops in community hubs (e.g., Maribyrnong Library, Collingwood Community Centre), co-hosted with Firefighter volunteers and local leaders. Participants learn fire safety *with* their local Firefighters.</w:t>
      </w:r>
      <w:r>
        <w:t xml:space="preserve"> </w:t>
      </w:r>
      <w:r>
        <w:t xml:space="preserve">• "Adopt a Station" program: Schools partner with nearby fire stations for student-led bushfire awareness projects tied to Melbourne’s ecology (e.g., "How We Protect Our Eucalypts").</w:t>
      </w:r>
    </w:p>
    <w:p>
      <w:pPr>
        <w:pStyle w:val="BodyText"/>
      </w:pPr>
      <w:r>
        <w:rPr>
          <w:bCs/>
          <w:b/>
        </w:rPr>
        <w:t xml:space="preserve">4. Inclusive Hiring Campaigns:</w:t>
      </w:r>
      <w:r>
        <w:t xml:space="preserve"> </w:t>
      </w:r>
      <w:r>
        <w:t xml:space="preserve">• Targeted outreach via Indigenous Community Elders and CALD associations (e.g., Hellenic Community of Melbourne) to showcase Firefighter career stories from diverse backgrounds.</w:t>
      </w:r>
      <w:r>
        <w:t xml:space="preserve"> </w:t>
      </w:r>
      <w:r>
        <w:t xml:space="preserve">• "Firefighter Family" events in multicultural suburbs (e.g., Sunshine, Footscray) featuring bilingual content and community leaders.</w:t>
      </w:r>
    </w:p>
    <w:bookmarkEnd w:id="24"/>
    <w:bookmarkStart w:id="25" w:name="key-performance-indicators-kpis"/>
    <w:p>
      <w:pPr>
        <w:pStyle w:val="Heading2"/>
      </w:pPr>
      <w:r>
        <w:t xml:space="preserve">Key Performance Indicators (KPIs)</w:t>
      </w:r>
    </w:p>
    <w:p>
      <w:pPr>
        <w:pStyle w:val="FirstParagraph"/>
      </w:pPr>
      <w:r>
        <w:rPr>
          <w:bCs/>
          <w:b/>
        </w:rPr>
        <w:t xml:space="preserve">Recruitment:</w:t>
      </w:r>
      <w:r>
        <w:t xml:space="preserve"> </w:t>
      </w:r>
      <w:r>
        <w:t xml:space="preserve">30% year-on-year increase in qualified applications from Melbourne suburbs; 45% diversity benchmark achievement.</w:t>
      </w:r>
    </w:p>
    <w:p>
      <w:pPr>
        <w:pStyle w:val="BodyText"/>
      </w:pPr>
      <w:r>
        <w:rPr>
          <w:bCs/>
          <w:b/>
        </w:rPr>
        <w:t xml:space="preserve">Community Engagement:</w:t>
      </w:r>
      <w:r>
        <w:t xml:space="preserve"> </w:t>
      </w:r>
      <w:r>
        <w:t xml:space="preserve">90% positive sentiment in quarterly community surveys (via VicSES); minimum of 2,000 participants in Melbourne-local Fire Safe workshops annually.</w:t>
      </w:r>
    </w:p>
    <w:p>
      <w:pPr>
        <w:pStyle w:val="BodyText"/>
      </w:pPr>
      <w:r>
        <w:rPr>
          <w:bCs/>
          <w:b/>
        </w:rPr>
        <w:t xml:space="preserve">Campaign Reach:</w:t>
      </w:r>
      <w:r>
        <w:t xml:space="preserve"> </w:t>
      </w:r>
      <w:r>
        <w:t xml:space="preserve">75% awareness of "Firefighter" as a career option among target youth (18-35) across Melbourne; 65% social media engagement rate on #MelbourneFirefighter content.</w:t>
      </w:r>
    </w:p>
    <w:bookmarkEnd w:id="25"/>
    <w:bookmarkStart w:id="26" w:name="budget-allocation-resource-integration"/>
    <w:p>
      <w:pPr>
        <w:pStyle w:val="Heading2"/>
      </w:pPr>
      <w:r>
        <w:t xml:space="preserve">Budget Allocation &amp; Resource Integration</w:t>
      </w:r>
    </w:p>
    <w:p>
      <w:pPr>
        <w:pStyle w:val="FirstParagraph"/>
      </w:pPr>
      <w:r>
        <w:t xml:space="preserve">The $1.2M annual budget prioritizes digital channels (60%), community partnerships (30%), and training materials (10%). Crucially, 45% of resources are allocated to Melbourne-specific initiatives:</w:t>
      </w:r>
      <w:r>
        <w:t xml:space="preserve"> </w:t>
      </w:r>
      <w:r>
        <w:t xml:space="preserve">• $350k for geo-targeted digital campaigns across Melbourne suburbs.</w:t>
      </w:r>
      <w:r>
        <w:t xml:space="preserve"> </w:t>
      </w:r>
      <w:r>
        <w:t xml:space="preserve">• $325k for 12 community "Fire Safe" hub activations in high-need areas.</w:t>
      </w:r>
      <w:r>
        <w:t xml:space="preserve"> </w:t>
      </w:r>
      <w:r>
        <w:t xml:space="preserve">• $225k for partnerships with TAFE Melbourne and Victoria University to develop localized curriculum modules.</w:t>
      </w:r>
    </w:p>
    <w:p>
      <w:pPr>
        <w:pStyle w:val="BodyText"/>
      </w:pPr>
      <w:r>
        <w:t xml:space="preserve">All assets are developed with input from current Firefighters across Melbourne’s stations, ensuring authenticity. Digital content is produced in partnership with local Indigenous media outlets like NITV (National Indigenous Television) to ensure cultural relevance.</w:t>
      </w:r>
    </w:p>
    <w:bookmarkEnd w:id="26"/>
    <w:bookmarkStart w:id="27" w:name="Xb1d190b1f0906f92281053582917234a6e78d8d"/>
    <w:p>
      <w:pPr>
        <w:pStyle w:val="Heading2"/>
      </w:pPr>
      <w:r>
        <w:t xml:space="preserve">Why This Marketing Plan Works for Australia Melbourne</w:t>
      </w:r>
    </w:p>
    <w:p>
      <w:pPr>
        <w:pStyle w:val="FirstParagraph"/>
      </w:pPr>
      <w:r>
        <w:t xml:space="preserve">This initiative transcends traditional recruitment. It embeds the Firefighter role within Melbourne’s civic identity—positioning it as a career where you actively protect the city you call home. By focusing on real Melburnians (not generic "firefighters"), using local contexts (bushland in the Dandenong Ranges, apartments in Docklands), and prioritizing community co-creation, this Marketing Plan directly addresses Australia Melbourne’s unique challenges. It shifts perception from "government job" to "community guardian," making Firefighter a point of pride for residents. As Victoria’s population grows to 9 million by 2035 (VicStats), this plan ensures Melbourne’s fire service can scale with its people—proving that the best Firefighters are those who truly understand and love Australia Melbourne.</w:t>
      </w:r>
    </w:p>
    <w:bookmarkEnd w:id="27"/>
    <w:bookmarkStart w:id="28" w:name="conclusion"/>
    <w:p>
      <w:pPr>
        <w:pStyle w:val="Heading2"/>
      </w:pPr>
      <w:r>
        <w:t xml:space="preserve">Conclusion</w:t>
      </w:r>
    </w:p>
    <w:p>
      <w:pPr>
        <w:pStyle w:val="FirstParagraph"/>
      </w:pPr>
      <w:r>
        <w:t xml:space="preserve">This Marketing Plan is not about selling a service—it’s about recruiting guardians for Melbourne. By aligning every campaign, message, and community touchpoint with the specific needs, diversity, and spirit of Australia Melbourne, we transform Firefighter recruitment into an emblem of civic unity. The success metrics are clear: more Melburnians choosing to protect their city as Firefighters means a safer Melbourne for everyone. This is how we build resilience from within.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Firefighter Recruitment &amp; Community Engagement in Australia Melbourne</dc:title>
  <dc:creator/>
  <dc:language>en</dc:language>
  <cp:keywords/>
  <dcterms:created xsi:type="dcterms:W3CDTF">2026-05-31T04:35:28Z</dcterms:created>
  <dcterms:modified xsi:type="dcterms:W3CDTF">2026-05-31T04:35:28Z</dcterms:modified>
</cp:coreProperties>
</file>

<file path=docProps/custom.xml><?xml version="1.0" encoding="utf-8"?>
<Properties xmlns="http://schemas.openxmlformats.org/officeDocument/2006/custom-properties" xmlns:vt="http://schemas.openxmlformats.org/officeDocument/2006/docPropsVTypes"/>
</file>