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206c548c350d7cfae0bc0ee6d5e40db4f3e9ba8"/>
    <w:p>
      <w:pPr>
        <w:pStyle w:val="Heading1"/>
      </w:pPr>
      <w:r>
        <w:t xml:space="preserve">Comprehensive Marketing Plan for Advanced Firefighter Services in Bangladesh Dhaka</w:t>
      </w:r>
    </w:p>
    <w:bookmarkStart w:id="20" w:name="executive-summary"/>
    <w:p>
      <w:pPr>
        <w:pStyle w:val="Heading2"/>
      </w:pPr>
      <w:r>
        <w:t xml:space="preserve">Executive Summary</w:t>
      </w:r>
    </w:p>
    <w:p>
      <w:pPr>
        <w:pStyle w:val="FirstParagraph"/>
      </w:pPr>
      <w:r>
        <w:t xml:space="preserve">This Marketing Plan outlines a strategic approach to position our premium firefighter service as the premier emergency response provider in Dhaka, Bangladesh. With rapid urbanization increasing fire risks across densely populated neighborhoods, this plan targets critical gaps in existing emergency response infrastructure. Our solution integrates cutting-edge firefighting technology with community education programs tailored to Dhaka's unique challenges. We project capturing 25% market share within three years through targeted outreach to high-risk industrial zones, residential complexes, and government partnerships across Bangladesh Dhaka.</w:t>
      </w:r>
    </w:p>
    <w:bookmarkEnd w:id="20"/>
    <w:bookmarkStart w:id="21" w:name="Xadee4e2debfbe8ff7f4a50cf9c1c12b505c3fe6"/>
    <w:p>
      <w:pPr>
        <w:pStyle w:val="Heading2"/>
      </w:pPr>
      <w:r>
        <w:t xml:space="preserve">Situation Analysis: Fire Safety Landscape in Bangladesh Dhaka</w:t>
      </w:r>
    </w:p>
    <w:p>
      <w:pPr>
        <w:pStyle w:val="FirstParagraph"/>
      </w:pPr>
      <w:r>
        <w:t xml:space="preserve">Dhaka faces a fire emergency rate 3.7x higher than global urban averages (Bangladesh Fire Service &amp; Civil Defense Data, 2023). Over 50% of fire incidents occur in informal settlements lacking basic firefighting infrastructure. Existing public firefighter services suffer from chronic underfunding and response times exceeding 45 minutes during peak hours. This creates a critical market opportunity for a specialized firefighter service that combines rapid deployment with community resilience training. The Bangladesh government's recent Fire Safety Act (2023) mandates commercial buildings to maintain emergency protocols, creating immediate demand for professional firefighting services across Dhaka.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High-rise offices, factories (textile/chemical), and shopping malls in Gulshan, Dhanmondi, and Bashundhara districts requiring certified firefighter compliance</w:t>
      </w:r>
    </w:p>
    <w:p>
      <w:pPr>
        <w:numPr>
          <w:ilvl w:val="0"/>
          <w:numId w:val="1001"/>
        </w:numPr>
        <w:pStyle w:val="Compact"/>
      </w:pPr>
      <w:r>
        <w:rPr>
          <w:bCs/>
          <w:b/>
        </w:rPr>
        <w:t xml:space="preserve">Residential Communities:</w:t>
      </w:r>
      <w:r>
        <w:t xml:space="preserve"> </w:t>
      </w:r>
      <w:r>
        <w:t xml:space="preserve">Apartment complexes (especially in Uttara and Mirpur) with fire safety awareness programs targeting residents</w:t>
      </w:r>
    </w:p>
    <w:p>
      <w:pPr>
        <w:numPr>
          <w:ilvl w:val="0"/>
          <w:numId w:val="1001"/>
        </w:numPr>
        <w:pStyle w:val="Compact"/>
      </w:pPr>
      <w:r>
        <w:rPr>
          <w:bCs/>
          <w:b/>
        </w:rPr>
        <w:t xml:space="preserve">Government &amp; NGOs:</w:t>
      </w:r>
      <w:r>
        <w:t xml:space="preserve"> </w:t>
      </w:r>
      <w:r>
        <w:t xml:space="preserve">Municipal corporations, Dhaka North City Corporation for public sector firefighting contracts</w:t>
      </w:r>
    </w:p>
    <w:p>
      <w:pPr>
        <w:numPr>
          <w:ilvl w:val="0"/>
          <w:numId w:val="1001"/>
        </w:numPr>
        <w:pStyle w:val="Compact"/>
      </w:pPr>
      <w:r>
        <w:rPr>
          <w:bCs/>
          <w:b/>
        </w:rPr>
        <w:t xml:space="preserve">Institutional Clients:</w:t>
      </w:r>
      <w:r>
        <w:t xml:space="preserve"> </w:t>
      </w:r>
      <w:r>
        <w:t xml:space="preserve">Educational campuses (DU, BUET) and healthcare facilities needing 24/7 firefighter protection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Establish brand as the most trusted firefighter service in Bangladesh Dhaka by Year 1 (85% recognition in target sectors)</w:t>
      </w:r>
    </w:p>
    <w:p>
      <w:pPr>
        <w:numPr>
          <w:ilvl w:val="0"/>
          <w:numId w:val="1002"/>
        </w:numPr>
        <w:pStyle w:val="Compact"/>
      </w:pPr>
      <w:r>
        <w:t xml:space="preserve">Secure 50 commercial contracts with major Dhaka businesses by Year 2</w:t>
      </w:r>
    </w:p>
    <w:p>
      <w:pPr>
        <w:numPr>
          <w:ilvl w:val="0"/>
          <w:numId w:val="1002"/>
        </w:numPr>
        <w:pStyle w:val="Compact"/>
      </w:pPr>
      <w:r>
        <w:t xml:space="preserve">Reduce response time to under 15 minutes across all Dhaka zones by Year 3 through strategic fire station positioning</w:t>
      </w:r>
    </w:p>
    <w:p>
      <w:pPr>
        <w:numPr>
          <w:ilvl w:val="0"/>
          <w:numId w:val="1002"/>
        </w:numPr>
        <w:pStyle w:val="Compact"/>
      </w:pPr>
      <w:r>
        <w:t xml:space="preserve">Train 20,000 residents in basic fire safety through community firefighter workshops</w:t>
      </w:r>
    </w:p>
    <w:bookmarkEnd w:id="23"/>
    <w:bookmarkStart w:id="28" w:name="Xf689c2cf70bbb2b4a0ed8395eaf010e5568e0a5"/>
    <w:p>
      <w:pPr>
        <w:pStyle w:val="Heading2"/>
      </w:pPr>
      <w:r>
        <w:t xml:space="preserve">Marketing Strategies: The Firefighter Service Differentiation Framework</w:t>
      </w:r>
    </w:p>
    <w:bookmarkStart w:id="24" w:name="Xb08c04f18446a479f001d5d291d8a8f79153f2a"/>
    <w:p>
      <w:pPr>
        <w:pStyle w:val="Heading3"/>
      </w:pPr>
      <w:r>
        <w:t xml:space="preserve">Product Strategy (Firefighter Service Offering)</w:t>
      </w:r>
    </w:p>
    <w:p>
      <w:pPr>
        <w:pStyle w:val="FirstParagraph"/>
      </w:pPr>
      <w:r>
        <w:t xml:space="preserve">We provide a three-tier firefighter solution uniquely adapted to Dhaka's environment:</w:t>
      </w:r>
    </w:p>
    <w:p>
      <w:pPr>
        <w:numPr>
          <w:ilvl w:val="0"/>
          <w:numId w:val="1003"/>
        </w:numPr>
        <w:pStyle w:val="Compact"/>
      </w:pPr>
      <w:r>
        <w:rPr>
          <w:bCs/>
          <w:b/>
        </w:rPr>
        <w:t xml:space="preserve">Priority Response:</w:t>
      </w:r>
      <w:r>
        <w:t xml:space="preserve"> </w:t>
      </w:r>
      <w:r>
        <w:t xml:space="preserve">5 mobile firefighting units deployed across Dhaka with GPS tracking, operating 24/7 at response times under 10 minutes</w:t>
      </w:r>
    </w:p>
    <w:p>
      <w:pPr>
        <w:numPr>
          <w:ilvl w:val="0"/>
          <w:numId w:val="1003"/>
        </w:numPr>
        <w:pStyle w:val="Compact"/>
      </w:pPr>
      <w:r>
        <w:rPr>
          <w:bCs/>
          <w:b/>
        </w:rPr>
        <w:t xml:space="preserve">Dhaka-Specific Training:</w:t>
      </w:r>
      <w:r>
        <w:t xml:space="preserve"> </w:t>
      </w:r>
      <w:r>
        <w:t xml:space="preserve">Monthly firefighter awareness sessions addressing local risks (electrical overloads in old buildings, monsoon-related fires)</w:t>
      </w:r>
    </w:p>
    <w:p>
      <w:pPr>
        <w:numPr>
          <w:ilvl w:val="0"/>
          <w:numId w:val="1003"/>
        </w:numPr>
        <w:pStyle w:val="Compact"/>
      </w:pPr>
      <w:r>
        <w:rPr>
          <w:bCs/>
          <w:b/>
        </w:rPr>
        <w:t xml:space="preserve">Technology Integration:</w:t>
      </w:r>
      <w:r>
        <w:t xml:space="preserve"> </w:t>
      </w:r>
      <w:r>
        <w:t xml:space="preserve">AI-powered fire risk assessment tools for commercial clients predicting vulnerabilities in Dhaka's infrastructure</w:t>
      </w:r>
    </w:p>
    <w:bookmarkEnd w:id="24"/>
    <w:bookmarkStart w:id="25" w:name="pricing-strategy"/>
    <w:p>
      <w:pPr>
        <w:pStyle w:val="Heading3"/>
      </w:pPr>
      <w:r>
        <w:t xml:space="preserve">Pricing Strategy</w:t>
      </w:r>
    </w:p>
    <w:p>
      <w:pPr>
        <w:pStyle w:val="FirstParagraph"/>
      </w:pPr>
      <w:r>
        <w:t xml:space="preserve">We implement value-based pricing aligned with Bangladesh Dhaka's economic context:</w:t>
      </w:r>
    </w:p>
    <w:p>
      <w:pPr>
        <w:numPr>
          <w:ilvl w:val="0"/>
          <w:numId w:val="1004"/>
        </w:numPr>
        <w:pStyle w:val="Compact"/>
      </w:pPr>
      <w:r>
        <w:rPr>
          <w:bCs/>
          <w:b/>
        </w:rPr>
        <w:t xml:space="preserve">Commercial Clients:</w:t>
      </w:r>
      <w:r>
        <w:t xml:space="preserve"> </w:t>
      </w:r>
      <w:r>
        <w:t xml:space="preserve">Tiered subscription (BDT 15,000–75,000/month) based on building size and risk assessment</w:t>
      </w:r>
    </w:p>
    <w:p>
      <w:pPr>
        <w:numPr>
          <w:ilvl w:val="0"/>
          <w:numId w:val="1004"/>
        </w:numPr>
        <w:pStyle w:val="Compact"/>
      </w:pPr>
      <w:r>
        <w:rPr>
          <w:bCs/>
          <w:b/>
        </w:rPr>
        <w:t xml:space="preserve">Residential Packages:</w:t>
      </w:r>
      <w:r>
        <w:t xml:space="preserve"> </w:t>
      </w:r>
      <w:r>
        <w:t xml:space="preserve">BDT 350/month for community fire safety training + emergency response coverage</w:t>
      </w:r>
    </w:p>
    <w:p>
      <w:pPr>
        <w:numPr>
          <w:ilvl w:val="0"/>
          <w:numId w:val="1004"/>
        </w:numPr>
        <w:pStyle w:val="Compact"/>
      </w:pPr>
      <w:r>
        <w:rPr>
          <w:bCs/>
          <w:b/>
        </w:rPr>
        <w:t xml:space="preserve">Government Contracts:</w:t>
      </w:r>
      <w:r>
        <w:t xml:space="preserve"> </w:t>
      </w:r>
      <w:r>
        <w:t xml:space="preserve">Fixed-cost proposals meeting Bangladesh Fire Service standards with 15% discount for Dhaka city projects</w:t>
      </w:r>
    </w:p>
    <w:bookmarkEnd w:id="25"/>
    <w:bookmarkStart w:id="26" w:name="distribution-place-strategy"/>
    <w:p>
      <w:pPr>
        <w:pStyle w:val="Heading3"/>
      </w:pPr>
      <w:r>
        <w:t xml:space="preserve">Distribution (Place) Strategy</w:t>
      </w:r>
    </w:p>
    <w:p>
      <w:pPr>
        <w:pStyle w:val="FirstParagraph"/>
      </w:pPr>
      <w:r>
        <w:t xml:space="preserve">Rapid geographic positioning is critical for Dhaka's firefighting success:</w:t>
      </w:r>
    </w:p>
    <w:p>
      <w:pPr>
        <w:numPr>
          <w:ilvl w:val="0"/>
          <w:numId w:val="1005"/>
        </w:numPr>
        <w:pStyle w:val="Compact"/>
      </w:pPr>
      <w:r>
        <w:t xml:space="preserve">Establish fire station hubs in 4 strategic zones: West (Gulshan), East (Uttara), South (Dhanmondi), North (Mirpur)</w:t>
      </w:r>
    </w:p>
    <w:p>
      <w:pPr>
        <w:numPr>
          <w:ilvl w:val="0"/>
          <w:numId w:val="1005"/>
        </w:numPr>
        <w:pStyle w:val="Compact"/>
      </w:pPr>
      <w:r>
        <w:t xml:space="preserve">Deploy solar-powered mobile units for monsoon-season coverage in flood-prone areas</w:t>
      </w:r>
    </w:p>
    <w:p>
      <w:pPr>
        <w:numPr>
          <w:ilvl w:val="0"/>
          <w:numId w:val="1005"/>
        </w:numPr>
        <w:pStyle w:val="Compact"/>
      </w:pPr>
      <w:r>
        <w:t xml:space="preserve">Integrate with Dhaka's existing emergency services via unified 104 call system partnership</w:t>
      </w:r>
    </w:p>
    <w:bookmarkEnd w:id="26"/>
    <w:bookmarkStart w:id="27" w:name="Xaa216ca9934b71a61d8f5e8ea0b13bcb73d42b8"/>
    <w:p>
      <w:pPr>
        <w:pStyle w:val="Heading3"/>
      </w:pPr>
      <w:r>
        <w:t xml:space="preserve">Promotion Strategy (Firefighter Brand Building)</w:t>
      </w:r>
    </w:p>
    <w:p>
      <w:pPr>
        <w:pStyle w:val="FirstParagraph"/>
      </w:pPr>
      <w:r>
        <w:t xml:space="preserve">Our integrated campaign combines digital precision with community trust-building:</w:t>
      </w:r>
    </w:p>
    <w:p>
      <w:pPr>
        <w:numPr>
          <w:ilvl w:val="0"/>
          <w:numId w:val="1006"/>
        </w:numPr>
        <w:pStyle w:val="Compact"/>
      </w:pPr>
      <w:r>
        <w:rPr>
          <w:bCs/>
          <w:b/>
        </w:rPr>
        <w:t xml:space="preserve">Government Partnership:</w:t>
      </w:r>
      <w:r>
        <w:t xml:space="preserve"> </w:t>
      </w:r>
      <w:r>
        <w:t xml:space="preserve">Co-host fire safety workshops with Dhaka North City Corporation to establish official credibility</w:t>
      </w:r>
    </w:p>
    <w:p>
      <w:pPr>
        <w:numPr>
          <w:ilvl w:val="0"/>
          <w:numId w:val="1006"/>
        </w:numPr>
        <w:pStyle w:val="Compact"/>
      </w:pPr>
      <w:r>
        <w:rPr>
          <w:bCs/>
          <w:b/>
        </w:rPr>
        <w:t xml:space="preserve">Digital Campaigns:</w:t>
      </w:r>
      <w:r>
        <w:t xml:space="preserve"> </w:t>
      </w:r>
      <w:r>
        <w:t xml:space="preserve">Targeted Facebook/YouTube ads in Dhaka using local Bengali language content showing real-life firefighter responses</w:t>
      </w:r>
    </w:p>
    <w:p>
      <w:pPr>
        <w:numPr>
          <w:ilvl w:val="0"/>
          <w:numId w:val="1006"/>
        </w:numPr>
        <w:pStyle w:val="Compact"/>
      </w:pPr>
      <w:r>
        <w:rPr>
          <w:bCs/>
          <w:b/>
        </w:rPr>
        <w:t xml:space="preserve">Community Engagement:</w:t>
      </w:r>
      <w:r>
        <w:t xml:space="preserve"> </w:t>
      </w:r>
      <w:r>
        <w:t xml:space="preserve">"Firefighter Ambassador" program recruiting 500 local volunteers for neighborhood safety patrols</w:t>
      </w:r>
    </w:p>
    <w:p>
      <w:pPr>
        <w:numPr>
          <w:ilvl w:val="0"/>
          <w:numId w:val="1006"/>
        </w:numPr>
        <w:pStyle w:val="Compact"/>
      </w:pPr>
      <w:r>
        <w:rPr>
          <w:bCs/>
          <w:b/>
        </w:rPr>
        <w:t xml:space="preserve">Military-Style Awareness:</w:t>
      </w:r>
      <w:r>
        <w:t xml:space="preserve"> </w:t>
      </w:r>
      <w:r>
        <w:t xml:space="preserve">Sponsor fire drills at schools in Dhaka with interactive firefighter simulations (e.g., "Escape from Burning Building" VR experiences)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with Bangladesh Fire Service, station setup in Gulshan and Dhanmondi</w:t>
            </w:r>
          </w:p>
        </w:tc>
      </w:tr>
      <w:tr>
        <w:tc>
          <w:tcPr/>
          <w:p>
            <w:pPr>
              <w:pStyle w:val="Compact"/>
              <w:jc w:val="left"/>
            </w:pPr>
            <w:r>
              <w:t xml:space="preserve">Q3 2024</w:t>
            </w:r>
          </w:p>
        </w:tc>
        <w:tc>
          <w:tcPr/>
          <w:p>
            <w:pPr>
              <w:pStyle w:val="Compact"/>
              <w:jc w:val="left"/>
            </w:pPr>
            <w:r>
              <w:t xml:space="preserve">Launch commercial contracts with 15 Dhaka-based corporations (e.g., Beximco, Square)</w:t>
            </w:r>
          </w:p>
        </w:tc>
      </w:tr>
      <w:tr>
        <w:tc>
          <w:tcPr/>
          <w:p>
            <w:pPr>
              <w:pStyle w:val="Compact"/>
              <w:jc w:val="left"/>
            </w:pPr>
            <w:r>
              <w:t xml:space="preserve">Q1 2025</w:t>
            </w:r>
          </w:p>
        </w:tc>
        <w:tc>
          <w:tcPr/>
          <w:p>
            <w:pPr>
              <w:pStyle w:val="Compact"/>
              <w:jc w:val="left"/>
            </w:pPr>
            <w:r>
              <w:t xml:space="preserve">Community firefighter training rollout across 20 residential complexes</w:t>
            </w:r>
          </w:p>
        </w:tc>
      </w:tr>
      <w:tr>
        <w:tc>
          <w:tcPr/>
          <w:p>
            <w:pPr>
              <w:pStyle w:val="Compact"/>
              <w:jc w:val="left"/>
            </w:pPr>
            <w:r>
              <w:t xml:space="preserve">Q4 2025</w:t>
            </w:r>
          </w:p>
        </w:tc>
        <w:tc>
          <w:tcPr/>
          <w:p>
            <w:pPr>
              <w:pStyle w:val="Compact"/>
              <w:jc w:val="left"/>
            </w:pPr>
            <w:r>
              <w:t xml:space="preserve">Expand to all Dhaka zones; launch AI risk assessment tool for clients</w:t>
            </w:r>
          </w:p>
        </w:tc>
      </w:tr>
    </w:tbl>
    <w:bookmarkEnd w:id="29"/>
    <w:bookmarkStart w:id="30" w:name="budget-allocation-year-1-bdt-3.2-cr"/>
    <w:p>
      <w:pPr>
        <w:pStyle w:val="Heading2"/>
      </w:pPr>
      <w:r>
        <w:t xml:space="preserve">Budget Allocation (Year 1: BDT 3.2 Cr)</w:t>
      </w:r>
    </w:p>
    <w:p>
      <w:pPr>
        <w:numPr>
          <w:ilvl w:val="0"/>
          <w:numId w:val="1007"/>
        </w:numPr>
        <w:pStyle w:val="Compact"/>
      </w:pPr>
      <w:r>
        <w:t xml:space="preserve">Operational Costs (50%): Mobile units, equipment, firefighter salaries</w:t>
      </w:r>
    </w:p>
    <w:p>
      <w:pPr>
        <w:numPr>
          <w:ilvl w:val="0"/>
          <w:numId w:val="1007"/>
        </w:numPr>
        <w:pStyle w:val="Compact"/>
      </w:pPr>
      <w:r>
        <w:t xml:space="preserve">Marketing &amp; Outreach (30%): Digital campaigns, community workshops</w:t>
      </w:r>
    </w:p>
    <w:p>
      <w:pPr>
        <w:numPr>
          <w:ilvl w:val="0"/>
          <w:numId w:val="1007"/>
        </w:numPr>
        <w:pStyle w:val="Compact"/>
      </w:pPr>
      <w:r>
        <w:t xml:space="preserve">Technology Development (15%): AI risk assessment system</w:t>
      </w:r>
    </w:p>
    <w:p>
      <w:pPr>
        <w:numPr>
          <w:ilvl w:val="0"/>
          <w:numId w:val="1007"/>
        </w:numPr>
        <w:pStyle w:val="Compact"/>
      </w:pPr>
      <w:r>
        <w:t xml:space="preserve">Government Relations (5%): Dhaka city corporation collaboration initiatives</w:t>
      </w:r>
    </w:p>
    <w:bookmarkEnd w:id="30"/>
    <w:bookmarkStart w:id="31" w:name="evaluation-control-mechanisms"/>
    <w:p>
      <w:pPr>
        <w:pStyle w:val="Heading2"/>
      </w:pPr>
      <w:r>
        <w:t xml:space="preserve">Evaluation &amp; Control Mechanisms</w:t>
      </w:r>
    </w:p>
    <w:p>
      <w:pPr>
        <w:pStyle w:val="FirstParagraph"/>
      </w:pPr>
      <w:r>
        <w:t xml:space="preserve">We measure success through Dhaka-specific KPIs:</w:t>
      </w:r>
    </w:p>
    <w:p>
      <w:pPr>
        <w:numPr>
          <w:ilvl w:val="0"/>
          <w:numId w:val="1008"/>
        </w:numPr>
        <w:pStyle w:val="Compact"/>
      </w:pPr>
      <w:r>
        <w:rPr>
          <w:bCs/>
          <w:b/>
        </w:rPr>
        <w:t xml:space="preserve">Response Time Tracking:</w:t>
      </w:r>
      <w:r>
        <w:t xml:space="preserve"> </w:t>
      </w:r>
      <w:r>
        <w:t xml:space="preserve">Real-time dashboard monitoring all firefighter unit responses in Bangladesh Dhaka</w:t>
      </w:r>
    </w:p>
    <w:p>
      <w:pPr>
        <w:numPr>
          <w:ilvl w:val="0"/>
          <w:numId w:val="1008"/>
        </w:numPr>
        <w:pStyle w:val="Compact"/>
      </w:pPr>
      <w:r>
        <w:rPr>
          <w:bCs/>
          <w:b/>
        </w:rPr>
        <w:t xml:space="preserve">Client Retention Rate:</w:t>
      </w:r>
      <w:r>
        <w:t xml:space="preserve"> </w:t>
      </w:r>
      <w:r>
        <w:t xml:space="preserve">Target 90% renewal rate for commercial contracts by Year 2</w:t>
      </w:r>
    </w:p>
    <w:p>
      <w:pPr>
        <w:numPr>
          <w:ilvl w:val="0"/>
          <w:numId w:val="1008"/>
        </w:numPr>
        <w:pStyle w:val="Compact"/>
      </w:pPr>
      <w:r>
        <w:rPr>
          <w:bCs/>
          <w:b/>
        </w:rPr>
        <w:t xml:space="preserve">Community Impact:</w:t>
      </w:r>
      <w:r>
        <w:t xml:space="preserve"> </w:t>
      </w:r>
      <w:r>
        <w:t xml:space="preserve">Annual survey measuring fire safety knowledge gain in participating neighborhoods</w:t>
      </w:r>
    </w:p>
    <w:p>
      <w:pPr>
        <w:numPr>
          <w:ilvl w:val="0"/>
          <w:numId w:val="1008"/>
        </w:numPr>
        <w:pStyle w:val="Compact"/>
      </w:pPr>
      <w:r>
        <w:rPr>
          <w:bCs/>
          <w:b/>
        </w:rPr>
        <w:t xml:space="preserve">Government Satisfaction Score:</w:t>
      </w:r>
      <w:r>
        <w:t xml:space="preserve"> </w:t>
      </w:r>
      <w:r>
        <w:t xml:space="preserve">Quarterly feedback from Dhaka city authorities on service quality</w:t>
      </w:r>
    </w:p>
    <w:bookmarkEnd w:id="31"/>
    <w:bookmarkStart w:id="32" w:name="X19b28fe52514b2bbaeec9e4a41540aae4256b82"/>
    <w:p>
      <w:pPr>
        <w:pStyle w:val="Heading2"/>
      </w:pPr>
      <w:r>
        <w:t xml:space="preserve">Conclusion: Firefighter Leadership for Dhaka's Future</w:t>
      </w:r>
    </w:p>
    <w:p>
      <w:pPr>
        <w:pStyle w:val="FirstParagraph"/>
      </w:pPr>
      <w:r>
        <w:t xml:space="preserve">This Marketing Plan positions our firefighter service not merely as a vendor, but as an essential public safety partner in Bangladesh Dhaka. By merging operational excellence with culturally attuned community engagement, we address the urgent fire emergency crisis while creating sustainable revenue streams. The success of this plan will directly contribute to reducing Dhaka's fire fatality rates—ultimately building safer neighborhoods and strengthening the city's resilience against one of its most pressing urban challenges. Our firefighter service represents a proactive investment in Bangladesh Dhaka's future, where every minute saved during a fire is a life preserved.</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Services in Bangladesh Dhaka</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