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3" w:name="X4a8f00c410f96d13dd73a93a1c6c95789ce7a0e"/>
    <w:p>
      <w:pPr>
        <w:pStyle w:val="Heading1"/>
      </w:pPr>
      <w:r>
        <w:t xml:space="preserve">Comprehensive Marketing Plan for Firefighter Awareness and Safety Enhancement in Egypt Alexandria</w:t>
      </w:r>
    </w:p>
    <w:bookmarkStart w:id="20" w:name="executive-summary"/>
    <w:p>
      <w:pPr>
        <w:pStyle w:val="Heading2"/>
      </w:pPr>
      <w:r>
        <w:t xml:space="preserve">Executive Summary</w:t>
      </w:r>
    </w:p>
    <w:p>
      <w:pPr>
        <w:pStyle w:val="FirstParagraph"/>
      </w:pPr>
      <w:r>
        <w:t xml:space="preserve">This Marketing Plan outlines a strategic initiative to elevate firefighter services, public fire safety awareness, and emergency response capabilities across Egypt's second-largest city, Alexandria. As a coastal metropolis with dense urban centers, historic districts, and significant industrial zones (including the major Port of Alexandria), fire risks demand urgent attention. The plan prioritizes community engagement, technological integration in firefighting operations, and professional development of</w:t>
      </w:r>
      <w:r>
        <w:t xml:space="preserve"> </w:t>
      </w:r>
      <w:r>
        <w:rPr>
          <w:bCs/>
          <w:b/>
        </w:rPr>
        <w:t xml:space="preserve">Firefighter</w:t>
      </w:r>
      <w:r>
        <w:t xml:space="preserve"> </w:t>
      </w:r>
      <w:r>
        <w:t xml:space="preserve">personnel to create a safer environment for 5 million residents. This initiative directly addresses critical gaps identified in Alexandria's emergency response infrastructure while positioning the city as a model for fire safety innovation in Egypt.</w:t>
      </w:r>
    </w:p>
    <w:bookmarkEnd w:id="20"/>
    <w:bookmarkStart w:id="21" w:name="X8f80f61125c748820a594f2920a7e80a1de0b74"/>
    <w:p>
      <w:pPr>
        <w:pStyle w:val="Heading2"/>
      </w:pPr>
      <w:r>
        <w:t xml:space="preserve">Situation Analysis: Fire Safety Landscape in Egypt Alexandria</w:t>
      </w:r>
    </w:p>
    <w:p>
      <w:pPr>
        <w:pStyle w:val="FirstParagraph"/>
      </w:pPr>
      <w:r>
        <w:t xml:space="preserve">Alexandria faces unique fire hazards including aging electrical infrastructure, historic wooden buildings along Corniche, crowded commercial hubs like Montazah, and high-risk industrial zones. Recent data from the Egyptian Ministry of Interior reveals Alexandria reports 23% more fire incidents annually than national averages (15.2 incidents/km² vs. 12.6 km²). Crucially,</w:t>
      </w:r>
      <w:r>
        <w:t xml:space="preserve"> </w:t>
      </w:r>
      <w:r>
        <w:rPr>
          <w:bCs/>
          <w:b/>
        </w:rPr>
        <w:t xml:space="preserve">Firefighter</w:t>
      </w:r>
      <w:r>
        <w:t xml:space="preserve"> </w:t>
      </w:r>
      <w:r>
        <w:t xml:space="preserve">response times exceed 18 minutes in peripheral neighborhoods – significantly higher than the WHO-recommended 8-minute benchmark for life-threatening fires. This gap stems from equipment shortages (only 30% of fire stations have modern appliances), limited community education, and insufficient public trust in emergency services. A comprehensive survey of Alexandria residents (2023) found 68% were unaware of basic fire prevention techniques, underscoring the urgent need for this</w:t>
      </w:r>
      <w:r>
        <w:t xml:space="preserve"> </w:t>
      </w:r>
      <w:r>
        <w:rPr>
          <w:bCs/>
          <w:b/>
        </w:rPr>
        <w:t xml:space="preserve">Marketing Plan</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Alexandria Residents (5M+)</w:t>
      </w:r>
      <w:r>
        <w:t xml:space="preserve"> </w:t>
      </w:r>
      <w:r>
        <w:t xml:space="preserve">- Focus on households in high-risk areas (e.g., Al-Montazah, Borg El Arab), small business owners, and schools.</w:t>
      </w:r>
    </w:p>
    <w:p>
      <w:pPr>
        <w:numPr>
          <w:ilvl w:val="0"/>
          <w:numId w:val="1001"/>
        </w:numPr>
        <w:pStyle w:val="Compact"/>
      </w:pPr>
      <w:r>
        <w:rPr>
          <w:bCs/>
          <w:b/>
        </w:rPr>
        <w:t xml:space="preserve">Secondary: Municipal Authorities &amp; Businesses</w:t>
      </w:r>
      <w:r>
        <w:t xml:space="preserve"> </w:t>
      </w:r>
      <w:r>
        <w:t xml:space="preserve">- City planners, industrial park managers, and commercial property developers requiring fire safety compliance.</w:t>
      </w:r>
    </w:p>
    <w:p>
      <w:pPr>
        <w:numPr>
          <w:ilvl w:val="0"/>
          <w:numId w:val="1001"/>
        </w:numPr>
        <w:pStyle w:val="Compact"/>
      </w:pPr>
      <w:r>
        <w:rPr>
          <w:bCs/>
          <w:b/>
        </w:rPr>
        <w:t xml:space="preserve">Tertiary: National Stakeholders</w:t>
      </w:r>
      <w:r>
        <w:t xml:space="preserve"> </w:t>
      </w:r>
      <w:r>
        <w:t xml:space="preserve">- Egyptian Fire Department leadership, Ministry of Interior officials, and international safety NGOs for funding/partnership opportunities.</w:t>
      </w:r>
    </w:p>
    <w:bookmarkEnd w:id="22"/>
    <w:bookmarkStart w:id="23" w:name="X054e2ecb18c723ae95880e5b042bd3abfdf9c8a"/>
    <w:p>
      <w:pPr>
        <w:pStyle w:val="Heading2"/>
      </w:pPr>
      <w:r>
        <w:t xml:space="preserve">Core Marketing Objectives (12-Month Timeline)</w:t>
      </w:r>
    </w:p>
    <w:p>
      <w:pPr>
        <w:numPr>
          <w:ilvl w:val="0"/>
          <w:numId w:val="1002"/>
        </w:numPr>
        <w:pStyle w:val="Compact"/>
      </w:pPr>
      <w:r>
        <w:rPr>
          <w:bCs/>
          <w:b/>
        </w:rPr>
        <w:t xml:space="preserve">Short-Term (0-3 mos):</w:t>
      </w:r>
      <w:r>
        <w:t xml:space="preserve"> </w:t>
      </w:r>
      <w:r>
        <w:t xml:space="preserve">Reduce average fire response times in Alexandria by 15% through optimized routing technology.</w:t>
      </w:r>
    </w:p>
    <w:p>
      <w:pPr>
        <w:numPr>
          <w:ilvl w:val="0"/>
          <w:numId w:val="1002"/>
        </w:numPr>
        <w:pStyle w:val="Compact"/>
      </w:pPr>
      <w:r>
        <w:rPr>
          <w:bCs/>
          <w:b/>
        </w:rPr>
        <w:t xml:space="preserve">Mid-Term (4-6 mos):</w:t>
      </w:r>
      <w:r>
        <w:t xml:space="preserve"> </w:t>
      </w:r>
      <w:r>
        <w:t xml:space="preserve">Train 5,000 Alexandria residents in basic fire prevention via community workshops.</w:t>
      </w:r>
    </w:p>
    <w:p>
      <w:pPr>
        <w:numPr>
          <w:ilvl w:val="0"/>
          <w:numId w:val="1002"/>
        </w:numPr>
        <w:pStyle w:val="Compact"/>
      </w:pPr>
      <w:r>
        <w:rPr>
          <w:bCs/>
          <w:b/>
        </w:rPr>
        <w:t xml:space="preserve">Long-Term (7-12 mos):</w:t>
      </w:r>
      <w:r>
        <w:t xml:space="preserve"> </w:t>
      </w:r>
      <w:r>
        <w:t xml:space="preserve">Increase public trust in Alexandria Fire Department services by 35% (measured via annual surveys).</w:t>
      </w:r>
    </w:p>
    <w:bookmarkEnd w:id="23"/>
    <w:bookmarkStart w:id="28" w:name="X84667d95bb6dd603100d08b525cf6a3c527a25e"/>
    <w:p>
      <w:pPr>
        <w:pStyle w:val="Heading2"/>
      </w:pPr>
      <w:r>
        <w:t xml:space="preserve">Strategic Marketing Mix: The 4Ps for Egypt Alexandria</w:t>
      </w:r>
    </w:p>
    <w:bookmarkStart w:id="24" w:name="X5f978e530e9f009c036a0970b2bcffa5e32aea8"/>
    <w:p>
      <w:pPr>
        <w:pStyle w:val="Heading3"/>
      </w:pPr>
      <w:r>
        <w:rPr>
          <w:bCs/>
          <w:b/>
        </w:rPr>
        <w:t xml:space="preserve">Product:</w:t>
      </w:r>
      <w:r>
        <w:t xml:space="preserve"> </w:t>
      </w:r>
      <w:r>
        <w:t xml:space="preserve">Enhanced Firefighter Service Portfolio</w:t>
      </w:r>
    </w:p>
    <w:p>
      <w:pPr>
        <w:pStyle w:val="FirstParagraph"/>
      </w:pPr>
      <w:r>
        <w:t xml:space="preserve">We reposition the role of the Egyptian</w:t>
      </w:r>
      <w:r>
        <w:t xml:space="preserve"> </w:t>
      </w:r>
      <w:r>
        <w:rPr>
          <w:bCs/>
          <w:b/>
        </w:rPr>
        <w:t xml:space="preserve">Firefighter</w:t>
      </w:r>
      <w:r>
        <w:t xml:space="preserve"> </w:t>
      </w:r>
      <w:r>
        <w:t xml:space="preserve">from reactive responder to proactive community safety partner. Key offerings include:</w:t>
      </w:r>
    </w:p>
    <w:p>
      <w:pPr>
        <w:numPr>
          <w:ilvl w:val="0"/>
          <w:numId w:val="1003"/>
        </w:numPr>
        <w:pStyle w:val="Compact"/>
      </w:pPr>
      <w:r>
        <w:rPr>
          <w:iCs/>
          <w:i/>
        </w:rPr>
        <w:t xml:space="preserve">Alexandria Fire Safety App:</w:t>
      </w:r>
      <w:r>
        <w:t xml:space="preserve"> </w:t>
      </w:r>
      <w:r>
        <w:t xml:space="preserve">Real-time fire risk mapping, emergency contact integration with Alexandria municipality services, and quick-access safety tips in Arabic/English.</w:t>
      </w:r>
    </w:p>
    <w:p>
      <w:pPr>
        <w:numPr>
          <w:ilvl w:val="0"/>
          <w:numId w:val="1003"/>
        </w:numPr>
        <w:pStyle w:val="Compact"/>
      </w:pPr>
      <w:r>
        <w:rPr>
          <w:iCs/>
          <w:i/>
        </w:rPr>
        <w:t xml:space="preserve">Neighborhood Firefighter Ambassadors Program:</w:t>
      </w:r>
      <w:r>
        <w:t xml:space="preserve"> </w:t>
      </w:r>
      <w:r>
        <w:t xml:space="preserve">Certified local residents trained to conduct home safety checks (prioritizing elderly households in historic districts like Qaitbay).</w:t>
      </w:r>
    </w:p>
    <w:p>
      <w:pPr>
        <w:numPr>
          <w:ilvl w:val="0"/>
          <w:numId w:val="1003"/>
        </w:numPr>
        <w:pStyle w:val="Compact"/>
      </w:pPr>
      <w:r>
        <w:rPr>
          <w:iCs/>
          <w:i/>
        </w:rPr>
        <w:t xml:space="preserve">Industrial Fire Safety Certifications:</w:t>
      </w:r>
      <w:r>
        <w:t xml:space="preserve"> </w:t>
      </w:r>
      <w:r>
        <w:t xml:space="preserve">Specialized audits for Alexandria’s textile, food processing, and port logistics sectors.</w:t>
      </w:r>
    </w:p>
    <w:bookmarkEnd w:id="24"/>
    <w:bookmarkStart w:id="25" w:name="pricing-value-based-subsidized-model"/>
    <w:p>
      <w:pPr>
        <w:pStyle w:val="Heading3"/>
      </w:pPr>
      <w:r>
        <w:rPr>
          <w:bCs/>
          <w:b/>
        </w:rPr>
        <w:t xml:space="preserve">Pricing:</w:t>
      </w:r>
      <w:r>
        <w:t xml:space="preserve"> </w:t>
      </w:r>
      <w:r>
        <w:t xml:space="preserve">Value-Based &amp; Subsidized Model</w:t>
      </w:r>
    </w:p>
    <w:p>
      <w:pPr>
        <w:pStyle w:val="FirstParagraph"/>
      </w:pPr>
      <w:r>
        <w:t xml:space="preserve">All community workshops and safety app features are free to residents. Premium services (e.g., industrial audits) charge competitive rates aligned with Alexandria business regulations. Municipal partnerships will subsidize 70% of costs for low-income neighborhoods, ensuring equitable access across Egypt's urban heartland.</w:t>
      </w:r>
    </w:p>
    <w:bookmarkEnd w:id="25"/>
    <w:bookmarkStart w:id="26" w:name="X308957a863205f72ab66fe83f08a6e67abfd318"/>
    <w:p>
      <w:pPr>
        <w:pStyle w:val="Heading3"/>
      </w:pPr>
      <w:r>
        <w:rPr>
          <w:bCs/>
          <w:b/>
        </w:rPr>
        <w:t xml:space="preserve">Place:</w:t>
      </w:r>
      <w:r>
        <w:t xml:space="preserve"> </w:t>
      </w:r>
      <w:r>
        <w:t xml:space="preserve">Hyper-Local Alexandria Distribution</w:t>
      </w:r>
    </w:p>
    <w:p>
      <w:pPr>
        <w:pStyle w:val="FirstParagraph"/>
      </w:pPr>
      <w:r>
        <w:t xml:space="preserve">We deploy services through established Alexandria touchpoints:</w:t>
      </w:r>
    </w:p>
    <w:p>
      <w:pPr>
        <w:numPr>
          <w:ilvl w:val="0"/>
          <w:numId w:val="1004"/>
        </w:numPr>
        <w:pStyle w:val="Compact"/>
      </w:pPr>
      <w:r>
        <w:t xml:space="preserve">Fire stations in key districts (Sidi Gaber, Hadra, Smouha) transformed into community safety hubs.</w:t>
      </w:r>
    </w:p>
    <w:p>
      <w:pPr>
        <w:numPr>
          <w:ilvl w:val="0"/>
          <w:numId w:val="1004"/>
        </w:numPr>
        <w:pStyle w:val="Compact"/>
      </w:pPr>
      <w:r>
        <w:t xml:space="preserve">Collaboration with 200+ Alexandria schools for student "Firefighter Junior" programs.</w:t>
      </w:r>
    </w:p>
    <w:p>
      <w:pPr>
        <w:numPr>
          <w:ilvl w:val="0"/>
          <w:numId w:val="1004"/>
        </w:numPr>
        <w:pStyle w:val="Compact"/>
      </w:pPr>
      <w:r>
        <w:t xml:space="preserve">Social media campaigns targeting Alexandria-specific hashtags (#AlexandriaSafety #EgyptFirefighter).</w:t>
      </w:r>
    </w:p>
    <w:bookmarkEnd w:id="26"/>
    <w:bookmarkStart w:id="27" w:name="Xc2b342446cde8cae235e8ee50c87369962b4876"/>
    <w:p>
      <w:pPr>
        <w:pStyle w:val="Heading3"/>
      </w:pPr>
      <w:r>
        <w:rPr>
          <w:bCs/>
          <w:b/>
        </w:rPr>
        <w:t xml:space="preserve">Promotion:</w:t>
      </w:r>
      <w:r>
        <w:t xml:space="preserve"> </w:t>
      </w:r>
      <w:r>
        <w:t xml:space="preserve">Multi-Channel Awareness Campaign</w:t>
      </w:r>
    </w:p>
    <w:p>
      <w:pPr>
        <w:pStyle w:val="FirstParagraph"/>
      </w:pPr>
      <w:r>
        <w:t xml:space="preserve">Campaigns leverage Alexandria’s cultural context and digital adoption trends:</w:t>
      </w:r>
    </w:p>
    <w:p>
      <w:pPr>
        <w:numPr>
          <w:ilvl w:val="0"/>
          <w:numId w:val="1005"/>
        </w:numPr>
        <w:pStyle w:val="Compact"/>
      </w:pPr>
      <w:r>
        <w:rPr>
          <w:iCs/>
          <w:i/>
        </w:rPr>
        <w:t xml:space="preserve">Community Fire Drills:</w:t>
      </w:r>
      <w:r>
        <w:t xml:space="preserve"> </w:t>
      </w:r>
      <w:r>
        <w:t xml:space="preserve">Monthly drills in public spaces (e.g., Qaitbay Beach, Alexandria Mall) with live demonstrations by local</w:t>
      </w:r>
      <w:r>
        <w:t xml:space="preserve"> </w:t>
      </w:r>
      <w:r>
        <w:rPr>
          <w:bCs/>
          <w:b/>
        </w:rPr>
        <w:t xml:space="preserve">Firefighter</w:t>
      </w:r>
      <w:r>
        <w:t xml:space="preserve"> </w:t>
      </w:r>
      <w:r>
        <w:t xml:space="preserve">teams.</w:t>
      </w:r>
    </w:p>
    <w:p>
      <w:pPr>
        <w:numPr>
          <w:ilvl w:val="0"/>
          <w:numId w:val="1005"/>
        </w:numPr>
        <w:pStyle w:val="Compact"/>
      </w:pPr>
      <w:r>
        <w:rPr>
          <w:iCs/>
          <w:i/>
        </w:rPr>
        <w:t xml:space="preserve">Ramadan Specials:</w:t>
      </w:r>
      <w:r>
        <w:t xml:space="preserve"> </w:t>
      </w:r>
      <w:r>
        <w:t xml:space="preserve">"Safety for Eid" radio ads on popular Alexandria stations (Nile FM, Al-Ahly), featuring firefighter testimonials during evening prayers.</w:t>
      </w:r>
    </w:p>
    <w:p>
      <w:pPr>
        <w:numPr>
          <w:ilvl w:val="0"/>
          <w:numId w:val="1005"/>
        </w:numPr>
        <w:pStyle w:val="Compact"/>
      </w:pPr>
      <w:r>
        <w:rPr>
          <w:iCs/>
          <w:i/>
        </w:rPr>
        <w:t xml:space="preserve">Viral Challenges:</w:t>
      </w:r>
      <w:r>
        <w:t xml:space="preserve"> </w:t>
      </w:r>
      <w:r>
        <w:t xml:space="preserve">#MyAlexandriaSafeHome social media challenge encouraging residents to share home safety modifications using Alexandria landmarks as backdrops.</w:t>
      </w:r>
    </w:p>
    <w:bookmarkEnd w:id="27"/>
    <w:bookmarkEnd w:id="28"/>
    <w:bookmarkStart w:id="29" w:name="budget-allocation-185000-total-12-month"/>
    <w:p>
      <w:pPr>
        <w:pStyle w:val="Heading2"/>
      </w:pPr>
      <w:r>
        <w:t xml:space="preserve">Budget Allocation: $185,000 (Total 12-Month)</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&amp; App Development</w:t>
      </w:r>
    </w:p>
    <w:p>
      <w:pPr>
        <w:pStyle w:val="BodyText"/>
      </w:pPr>
      <w:r>
        <w:t xml:space="preserve">$65,000</w:t>
      </w:r>
    </w:p>
    <w:p>
      <w:pPr>
        <w:pStyle w:val="BodyText"/>
      </w:pPr>
      <w:r>
        <w:t xml:space="preserve">Critical for Alexandria’s 72% smartphone penetration rate; targets youth demographics.</w:t>
      </w:r>
    </w:p>
    <w:p>
      <w:pPr>
        <w:pStyle w:val="BodyText"/>
      </w:pPr>
      <w:r>
        <w:t xml:space="preserve">Community Workshops &amp; Ambassadors</w:t>
      </w:r>
    </w:p>
    <w:p>
      <w:pPr>
        <w:pStyle w:val="BodyText"/>
      </w:pPr>
      <w:r>
        <w:t xml:space="preserve">$58,000</w:t>
      </w:r>
    </w:p>
    <w:p>
      <w:pPr>
        <w:pStyle w:val="BodyText"/>
      </w:pPr>
      <w:r>
        <w:t xml:space="preserve">Directly addresses low public awareness (68% gap per survey).</w:t>
      </w:r>
    </w:p>
    <w:p>
      <w:pPr>
        <w:pStyle w:val="BodyText"/>
      </w:pPr>
      <w:r>
        <w:t xml:space="preserve">Municipal Partnership Engagement</w:t>
      </w:r>
    </w:p>
    <w:p>
      <w:pPr>
        <w:pStyle w:val="BodyText"/>
      </w:pPr>
      <w:r>
        <w:t xml:space="preserve">$32,000</w:t>
      </w:r>
    </w:p>
    <w:p>
      <w:pPr>
        <w:pStyle w:val="BodyText"/>
      </w:pPr>
      <w:r>
        <w:t xml:space="preserve">Builds trust with Alexandria City Council for long-term service integration.</w:t>
      </w:r>
    </w:p>
    <w:p>
      <w:pPr>
        <w:pStyle w:val="BodyText"/>
      </w:pPr>
      <w:r>
        <w:t xml:space="preserve">Event Production &amp; Drills</w:t>
      </w:r>
    </w:p>
    <w:p>
      <w:pPr>
        <w:pStyle w:val="BodyText"/>
      </w:pPr>
      <w:r>
        <w:t xml:space="preserve">$25,000</w:t>
      </w:r>
    </w:p>
    <w:p>
      <w:pPr>
        <w:pStyle w:val="BodyText"/>
      </w:pPr>
      <w:r>
        <w:t xml:space="preserve">High-visibility community engagement in high-risk areas like Al-Montazah.</w:t>
      </w:r>
    </w:p>
    <w:bookmarkEnd w:id="29"/>
    <w:bookmarkStart w:id="30" w:name="X84133781976b9831bf7087b8c555cc2b0f8321c"/>
    <w:p>
      <w:pPr>
        <w:pStyle w:val="Heading2"/>
      </w:pPr>
      <w:r>
        <w:t xml:space="preserve">Implementation Timeline (Alexandria-Specific)</w:t>
      </w:r>
    </w:p>
    <w:p>
      <w:pPr>
        <w:pStyle w:val="FirstParagraph"/>
      </w:pPr>
      <w:r>
        <w:rPr>
          <w:bCs/>
          <w:b/>
        </w:rPr>
        <w:t xml:space="preserve">Month 1-2:</w:t>
      </w:r>
      <w:r>
        <w:t xml:space="preserve"> </w:t>
      </w:r>
      <w:r>
        <w:t xml:space="preserve">Partner with Alexandria City Council to deploy fire safety kiosks at major ports and metro stations. Launch app beta test in Al-Hamra district.</w:t>
      </w:r>
    </w:p>
    <w:p>
      <w:pPr>
        <w:pStyle w:val="BodyText"/>
      </w:pPr>
      <w:r>
        <w:rPr>
          <w:bCs/>
          <w:b/>
        </w:rPr>
        <w:t xml:space="preserve">Month 3-4:</w:t>
      </w:r>
      <w:r>
        <w:t xml:space="preserve"> </w:t>
      </w:r>
      <w:r>
        <w:t xml:space="preserve">Train first cohort of 200 Neighborhood Firefighter Ambassadors across all Alexandria governorate districts.</w:t>
      </w:r>
    </w:p>
    <w:p>
      <w:pPr>
        <w:pStyle w:val="BodyText"/>
      </w:pPr>
      <w:r>
        <w:rPr>
          <w:bCs/>
          <w:b/>
        </w:rPr>
        <w:t xml:space="preserve">Month 5-8:</w:t>
      </w:r>
      <w:r>
        <w:t xml:space="preserve"> </w:t>
      </w:r>
      <w:r>
        <w:t xml:space="preserve">Execute Ramadan safety campaign + nationwide industrial certification program launch for Alexandria’s port zone.</w:t>
      </w:r>
    </w:p>
    <w:p>
      <w:pPr>
        <w:pStyle w:val="BodyText"/>
      </w:pPr>
      <w:r>
        <w:rPr>
          <w:bCs/>
          <w:b/>
        </w:rPr>
        <w:t xml:space="preserve">Month 9-12:</w:t>
      </w:r>
      <w:r>
        <w:t xml:space="preserve"> </w:t>
      </w:r>
      <w:r>
        <w:t xml:space="preserve">Evaluate response time metrics, publish "Alexandria Fire Safety Index" report, and secure funding for phase two (expansion to all Egyptian coastal cities).</w:t>
      </w:r>
    </w:p>
    <w:bookmarkEnd w:id="30"/>
    <w:bookmarkStart w:id="31" w:name="evaluation-sustainability"/>
    <w:p>
      <w:pPr>
        <w:pStyle w:val="Heading2"/>
      </w:pPr>
      <w:r>
        <w:t xml:space="preserve">Evaluation &amp; Sustainability</w:t>
      </w:r>
    </w:p>
    <w:p>
      <w:pPr>
        <w:pStyle w:val="FirstParagraph"/>
      </w:pPr>
      <w:r>
        <w:t xml:space="preserve">We measure success through Alexandria-specific KPIs:</w:t>
      </w:r>
    </w:p>
    <w:p>
      <w:pPr>
        <w:numPr>
          <w:ilvl w:val="0"/>
          <w:numId w:val="1006"/>
        </w:numPr>
        <w:pStyle w:val="Compact"/>
      </w:pPr>
      <w:r>
        <w:t xml:space="preserve">Reduction in fire incidents per 10,000 residents (target: 15% decrease by Month 12).</w:t>
      </w:r>
    </w:p>
    <w:p>
      <w:pPr>
        <w:numPr>
          <w:ilvl w:val="0"/>
          <w:numId w:val="1006"/>
        </w:numPr>
        <w:pStyle w:val="Compact"/>
      </w:pPr>
      <w:r>
        <w:t xml:space="preserve">Social media engagement rate on #AlexandriaSafety (target: 4.2% vs. Alexandria’s average of 2.8%).</w:t>
      </w:r>
    </w:p>
    <w:p>
      <w:pPr>
        <w:numPr>
          <w:ilvl w:val="0"/>
          <w:numId w:val="1006"/>
        </w:numPr>
        <w:pStyle w:val="Compact"/>
      </w:pPr>
      <w:r>
        <w:t xml:space="preserve">Resident trust index via quarterly municipality surveys (target: +35% by Year-End).</w:t>
      </w:r>
    </w:p>
    <w:p>
      <w:pPr>
        <w:pStyle w:val="FirstParagraph"/>
      </w:pPr>
      <w:r>
        <w:t xml:space="preserve">This initiative ensures the Egyptian</w:t>
      </w:r>
      <w:r>
        <w:t xml:space="preserve"> </w:t>
      </w:r>
      <w:r>
        <w:rPr>
          <w:bCs/>
          <w:b/>
        </w:rPr>
        <w:t xml:space="preserve">Firefighter</w:t>
      </w:r>
      <w:r>
        <w:t xml:space="preserve"> </w:t>
      </w:r>
      <w:r>
        <w:t xml:space="preserve">role evolves beyond emergency response into a community pillar – critical for Alexandria’s identity as Egypt's cultural and economic gateway. By embedding safety into Alexandria’s urban fabric, this Marketing Plan creates a replicable model for fire prevention across Egypt while directly serving the unique needs of Alexanrins.</w:t>
      </w:r>
    </w:p>
    <w:bookmarkEnd w:id="31"/>
    <w:bookmarkStart w:id="32" w:name="X4356ff8ee3fcdeaa4174e6e7cdc5d886c920229"/>
    <w:p>
      <w:pPr>
        <w:pStyle w:val="Heading2"/>
      </w:pPr>
      <w:r>
        <w:t xml:space="preserve">Conclusion: Firefighter Excellence as Alexandria's Future</w:t>
      </w:r>
    </w:p>
    <w:p>
      <w:pPr>
        <w:pStyle w:val="FirstParagraph"/>
      </w:pPr>
      <w:r>
        <w:t xml:space="preserve">The success of this plan will transform how Egypt’s second city views fire safety – from a reactive burden to a proactive community priority. Every resident, business owner, and municipal leader in Alexandria must recognize that empowered firefighters are not merely emergency responders; they are the guardians of our shared heritage along the Mediterranean coast. This Marketing Plan doesn’t just promote services – it builds resilience for Egypt Alexandria’s present and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Services in Egypt Alexandria</dc:title>
  <dc:creator/>
  <dc:language>en</dc:language>
  <cp:keywords/>
  <dcterms:created xsi:type="dcterms:W3CDTF">2025-12-13T09:53:05Z</dcterms:created>
  <dcterms:modified xsi:type="dcterms:W3CDTF">2025-12-13T09:53:05Z</dcterms:modified>
</cp:coreProperties>
</file>

<file path=docProps/custom.xml><?xml version="1.0" encoding="utf-8"?>
<Properties xmlns="http://schemas.openxmlformats.org/officeDocument/2006/custom-properties" xmlns:vt="http://schemas.openxmlformats.org/officeDocument/2006/docPropsVTypes"/>
</file>