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Services</w:t>
      </w:r>
      <w:r>
        <w:t xml:space="preserve"> </w:t>
      </w:r>
      <w:r>
        <w:t xml:space="preserve">Marketing</w:t>
      </w:r>
      <w:r>
        <w:t xml:space="preserve"> </w:t>
      </w:r>
      <w:r>
        <w:t xml:space="preserve">Plan:</w:t>
      </w:r>
      <w:r>
        <w:t xml:space="preserve"> </w:t>
      </w:r>
      <w:r>
        <w:t xml:space="preserve">Bangalore,</w:t>
      </w:r>
      <w:r>
        <w:t xml:space="preserve"> </w:t>
      </w:r>
      <w:r>
        <w:t xml:space="preserve">India</w:t>
      </w:r>
    </w:p>
    <w:bookmarkStart w:id="32" w:name="X0f2c2c5a3e2710ecb25eb49ea0f4c0fb3cc0470"/>
    <w:p>
      <w:pPr>
        <w:pStyle w:val="Heading1"/>
      </w:pPr>
      <w:r>
        <w:t xml:space="preserve">Comprehensive Marketing Plan for Firefighter Services in Bangalore, India</w:t>
      </w:r>
    </w:p>
    <w:bookmarkStart w:id="20" w:name="executive-summary"/>
    <w:p>
      <w:pPr>
        <w:pStyle w:val="Heading2"/>
      </w:pPr>
      <w:r>
        <w:t xml:space="preserve">Executive Summary</w:t>
      </w:r>
    </w:p>
    <w:p>
      <w:pPr>
        <w:pStyle w:val="FirstParagraph"/>
      </w:pPr>
      <w:r>
        <w:t xml:space="preserve">This marketing plan outlines a strategic approach to position our premium firefighter services as the premier choice for fire safety solutions across Bangalore, India. With rapid urbanization accelerating fire risks in residential complexes, commercial hubs, and industrial zones, we will establish a market leadership position through innovative service delivery and community engagement. Our focus on cutting-edge firefighting technology combined with culturally attuned service protocols addresses Bangalore's unique urban challenges while prioritizing lives and property protection.</w:t>
      </w:r>
    </w:p>
    <w:bookmarkEnd w:id="20"/>
    <w:bookmarkStart w:id="21" w:name="market-analysis-bangalore-context"/>
    <w:p>
      <w:pPr>
        <w:pStyle w:val="Heading2"/>
      </w:pPr>
      <w:r>
        <w:t xml:space="preserve">Market Analysis: Bangalore Context</w:t>
      </w:r>
    </w:p>
    <w:p>
      <w:pPr>
        <w:pStyle w:val="FirstParagraph"/>
      </w:pPr>
      <w:r>
        <w:t xml:space="preserve">Bangalore, India's Silicon Valley, faces escalating fire hazards due to population density (13.8 million residents), high-rise construction (500+ new buildings annually), and electrical infrastructure strains. According to NFPA India data, fire incidents rose by 22% in Karnataka between 2019-2023, with commercial properties accounting for 68% of cases. The current market gap lies in responsive emergency services—only 45% of Bangalore enterprises have certified firefighting teams versus the recommended 100%. Our analysis reveals three critical opportunities:</w:t>
      </w:r>
    </w:p>
    <w:p>
      <w:pPr>
        <w:numPr>
          <w:ilvl w:val="0"/>
          <w:numId w:val="1001"/>
        </w:numPr>
        <w:pStyle w:val="Compact"/>
      </w:pPr>
      <w:r>
        <w:rPr>
          <w:bCs/>
          <w:b/>
        </w:rPr>
        <w:t xml:space="preserve">Urbanization Pressure</w:t>
      </w:r>
      <w:r>
        <w:t xml:space="preserve">: High-rise apartments and tech parks require specialized firefighter protocols beyond traditional fire department capabilities.</w:t>
      </w:r>
    </w:p>
    <w:p>
      <w:pPr>
        <w:numPr>
          <w:ilvl w:val="0"/>
          <w:numId w:val="1001"/>
        </w:numPr>
        <w:pStyle w:val="Compact"/>
      </w:pPr>
      <w:r>
        <w:rPr>
          <w:bCs/>
          <w:b/>
        </w:rPr>
        <w:t xml:space="preserve">Regulatory Shifts</w:t>
      </w:r>
      <w:r>
        <w:t xml:space="preserve">: Karnataka's Fire Safety Amendment Bill (2023) mandates 24/7 firefighting services for buildings over 50,000 sq. ft.</w:t>
      </w:r>
    </w:p>
    <w:p>
      <w:pPr>
        <w:numPr>
          <w:ilvl w:val="0"/>
          <w:numId w:val="1001"/>
        </w:numPr>
        <w:pStyle w:val="Compact"/>
      </w:pPr>
      <w:r>
        <w:rPr>
          <w:bCs/>
          <w:b/>
        </w:rPr>
        <w:t xml:space="preserve">Trust Deficit</w:t>
      </w:r>
      <w:r>
        <w:t xml:space="preserve">: Only 38% of Bangalore businesses trust existing fire service providers due to delayed response times.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(Estimated)</w:t>
            </w:r>
          </w:p>
        </w:tc>
        <w:tc>
          <w:tcPr/>
          <w:p>
            <w:pPr>
              <w:pStyle w:val="Compact"/>
              <w:jc w:val="left"/>
            </w:pPr>
            <w:r>
              <w:t xml:space="preserve">Key Needs</w:t>
            </w:r>
          </w:p>
        </w:tc>
        <w:tc>
          <w:tcPr/>
          <w:p>
            <w:pPr>
              <w:pStyle w:val="Compact"/>
              <w:jc w:val="left"/>
            </w:pPr>
            <w:r>
              <w:t xml:space="preserve">Pricing Sensitivity</w:t>
            </w:r>
          </w:p>
        </w:tc>
      </w:tr>
      <w:tr>
        <w:tc>
          <w:tcPr/>
          <w:p>
            <w:pPr>
              <w:pStyle w:val="Compact"/>
              <w:jc w:val="left"/>
            </w:pPr>
            <w:r>
              <w:t xml:space="preserve">High-Rise Residential Complexes (e.g., Koramangala, Whitefield)</w:t>
            </w:r>
          </w:p>
        </w:tc>
        <w:tc>
          <w:tcPr/>
          <w:p>
            <w:pPr>
              <w:pStyle w:val="Compact"/>
              <w:jc w:val="left"/>
            </w:pPr>
            <w:r>
              <w:t xml:space="preserve">210+ complexes</w:t>
            </w:r>
          </w:p>
        </w:tc>
        <w:tc>
          <w:tcPr/>
          <w:p>
            <w:pPr>
              <w:pStyle w:val="Compact"/>
              <w:jc w:val="left"/>
            </w:pPr>
            <w:r>
              <w:t xml:space="preserve">24/7 emergency response, fire drills, tenant safety education</w:t>
            </w:r>
          </w:p>
        </w:tc>
        <w:tc>
          <w:tcPr/>
          <w:p>
            <w:pPr>
              <w:pStyle w:val="Compact"/>
              <w:jc w:val="left"/>
            </w:pPr>
            <w:r>
              <w:t xml:space="preserve">Moderate (will pay premium for reliability)</w:t>
            </w:r>
          </w:p>
        </w:tc>
      </w:tr>
      <w:tr>
        <w:tc>
          <w:tcPr/>
          <w:p>
            <w:pPr>
              <w:pStyle w:val="Compact"/>
              <w:jc w:val="left"/>
            </w:pPr>
            <w:r>
              <w:t xml:space="preserve">Tech Parks &amp; IT Hubs (e.g., Electronic City, Whitefield)</w:t>
            </w:r>
          </w:p>
        </w:tc>
        <w:tc>
          <w:tcPr/>
          <w:p>
            <w:pPr>
              <w:pStyle w:val="Compact"/>
              <w:jc w:val="left"/>
            </w:pPr>
            <w:r>
              <w:t xml:space="preserve">185+ corporate campuses</w:t>
            </w:r>
          </w:p>
        </w:tc>
        <w:tc>
          <w:tcPr/>
          <w:p>
            <w:pPr>
              <w:pStyle w:val="Compact"/>
              <w:jc w:val="left"/>
            </w:pPr>
            <w:r>
              <w:t xml:space="preserve">IT infrastructure protection, minimal disruption during fire events</w:t>
            </w:r>
          </w:p>
        </w:tc>
        <w:tc>
          <w:tcPr/>
          <w:p>
            <w:pPr>
              <w:pStyle w:val="Compact"/>
              <w:jc w:val="left"/>
            </w:pPr>
            <w:r>
              <w:t xml:space="preserve">Low (compliance-driven spending)</w:t>
            </w:r>
          </w:p>
        </w:tc>
      </w:tr>
      <w:tr>
        <w:tc>
          <w:tcPr/>
          <w:p>
            <w:pPr>
              <w:pStyle w:val="Compact"/>
              <w:jc w:val="left"/>
            </w:pPr>
            <w:r>
              <w:t xml:space="preserve">Metro Mall Operators (e.g., UB City, Phoenix Marketcity)</w:t>
            </w:r>
          </w:p>
        </w:tc>
        <w:tc>
          <w:tcPr/>
          <w:p>
            <w:pPr>
              <w:pStyle w:val="Compact"/>
              <w:jc w:val="left"/>
            </w:pPr>
            <w:r>
              <w:t xml:space="preserve">42 major malls</w:t>
            </w:r>
          </w:p>
        </w:tc>
        <w:tc>
          <w:tcPr/>
          <w:p>
            <w:pPr>
              <w:pStyle w:val="Compact"/>
              <w:jc w:val="left"/>
            </w:pPr>
            <w:r>
              <w:t xml:space="preserve">Crowd management during fire, retail inventory protection</w:t>
            </w:r>
          </w:p>
        </w:tc>
        <w:tc>
          <w:tcPr/>
          <w:p>
            <w:pPr>
              <w:pStyle w:val="Compact"/>
              <w:jc w:val="left"/>
            </w:pPr>
            <w:r>
              <w:t xml:space="preserve">Medium (budget-conscious but risk-averse)</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Acquire 35% market share in Bangalore's commercial firefighting services within 18 months (from current 15%).</w:t>
      </w:r>
    </w:p>
    <w:p>
      <w:pPr>
        <w:numPr>
          <w:ilvl w:val="0"/>
          <w:numId w:val="1002"/>
        </w:numPr>
        <w:pStyle w:val="Compact"/>
      </w:pPr>
      <w:r>
        <w:rPr>
          <w:bCs/>
          <w:b/>
        </w:rPr>
        <w:t xml:space="preserve">Brand Authority</w:t>
      </w:r>
      <w:r>
        <w:t xml:space="preserve">: Become the most recognized firefighter service brand in Karnataka via community trust metrics.</w:t>
      </w:r>
    </w:p>
    <w:p>
      <w:pPr>
        <w:numPr>
          <w:ilvl w:val="0"/>
          <w:numId w:val="1002"/>
        </w:numPr>
        <w:pStyle w:val="Compact"/>
      </w:pPr>
      <w:r>
        <w:rPr>
          <w:bCs/>
          <w:b/>
        </w:rPr>
        <w:t xml:space="preserve">Revenue Growth</w:t>
      </w:r>
      <w:r>
        <w:t xml:space="preserve">: Achieve ₹4.2 crore annual recurring revenue from firefighting contracts by Year 2.</w:t>
      </w:r>
    </w:p>
    <w:p>
      <w:pPr>
        <w:numPr>
          <w:ilvl w:val="0"/>
          <w:numId w:val="1002"/>
        </w:numPr>
        <w:pStyle w:val="Compact"/>
      </w:pPr>
      <w:r>
        <w:rPr>
          <w:bCs/>
          <w:b/>
        </w:rPr>
        <w:t xml:space="preserve">Safety Impact</w:t>
      </w:r>
      <w:r>
        <w:t xml:space="preserve">: Reduce average response time to 8 minutes (vs. city average of 15) in all priority zones.</w:t>
      </w:r>
    </w:p>
    <w:bookmarkEnd w:id="23"/>
    <w:bookmarkStart w:id="28" w:name="X6deb2c6b815cf0452516b23e32bc68832c70ce0"/>
    <w:p>
      <w:pPr>
        <w:pStyle w:val="Heading2"/>
      </w:pPr>
      <w:r>
        <w:t xml:space="preserve">Strategic Marketing Mix: The FIRE Framework</w:t>
      </w:r>
    </w:p>
    <w:p>
      <w:pPr>
        <w:pStyle w:val="FirstParagraph"/>
      </w:pPr>
      <w:r>
        <w:t xml:space="preserve">We deploy the FIRE framework—Focused, Innovative, Responsive, Engaged—to differentiate our firefighter services:</w:t>
      </w:r>
    </w:p>
    <w:bookmarkStart w:id="24" w:name="focused-service-delivery-product"/>
    <w:p>
      <w:pPr>
        <w:pStyle w:val="Heading3"/>
      </w:pPr>
      <w:r>
        <w:t xml:space="preserve">1. Focused Service Delivery (Product)</w:t>
      </w:r>
    </w:p>
    <w:p>
      <w:pPr>
        <w:numPr>
          <w:ilvl w:val="0"/>
          <w:numId w:val="1003"/>
        </w:numPr>
        <w:pStyle w:val="Compact"/>
      </w:pPr>
      <w:r>
        <w:rPr>
          <w:bCs/>
          <w:b/>
        </w:rPr>
        <w:t xml:space="preserve">Customized Firefighter Packages</w:t>
      </w:r>
      <w:r>
        <w:t xml:space="preserve">:</w:t>
      </w:r>
    </w:p>
    <w:p>
      <w:pPr>
        <w:numPr>
          <w:ilvl w:val="1"/>
          <w:numId w:val="1004"/>
        </w:numPr>
        <w:pStyle w:val="Compact"/>
      </w:pPr>
      <w:r>
        <w:rPr>
          <w:iCs/>
          <w:i/>
        </w:rPr>
        <w:t xml:space="preserve">ResiGuard</w:t>
      </w:r>
      <w:r>
        <w:t xml:space="preserve">: For residential complexes (24/7 monitoring, bi-monthly safety audits)</w:t>
      </w:r>
    </w:p>
    <w:p>
      <w:pPr>
        <w:numPr>
          <w:ilvl w:val="1"/>
          <w:numId w:val="1004"/>
        </w:numPr>
        <w:pStyle w:val="Compact"/>
      </w:pPr>
      <w:r>
        <w:rPr>
          <w:iCs/>
          <w:i/>
        </w:rPr>
        <w:t xml:space="preserve">TechShield</w:t>
      </w:r>
      <w:r>
        <w:t xml:space="preserve">: For IT parks (non-disruptive fire suppression for server rooms)</w:t>
      </w:r>
    </w:p>
    <w:p>
      <w:pPr>
        <w:numPr>
          <w:ilvl w:val="1"/>
          <w:numId w:val="1004"/>
        </w:numPr>
        <w:pStyle w:val="Compact"/>
      </w:pPr>
      <w:r>
        <w:rPr>
          <w:iCs/>
          <w:i/>
        </w:rPr>
        <w:t xml:space="preserve">MallSafe</w:t>
      </w:r>
      <w:r>
        <w:t xml:space="preserve">: For retail zones (crowd management simulations during drills)</w:t>
      </w:r>
    </w:p>
    <w:p>
      <w:pPr>
        <w:numPr>
          <w:ilvl w:val="0"/>
          <w:numId w:val="1003"/>
        </w:numPr>
        <w:pStyle w:val="Compact"/>
      </w:pPr>
      <w:r>
        <w:rPr>
          <w:bCs/>
          <w:b/>
        </w:rPr>
        <w:t xml:space="preserve">Technology Integration</w:t>
      </w:r>
      <w:r>
        <w:t xml:space="preserve">: IoT-enabled fire sensors with AI prediction analytics, accessible via our Bangalore-specific mobile app.</w:t>
      </w:r>
    </w:p>
    <w:bookmarkEnd w:id="24"/>
    <w:bookmarkStart w:id="25" w:name="innovative-community-engagement-place"/>
    <w:p>
      <w:pPr>
        <w:pStyle w:val="Heading3"/>
      </w:pPr>
      <w:r>
        <w:t xml:space="preserve">2. Innovative Community Engagement (Place)</w:t>
      </w:r>
    </w:p>
    <w:p>
      <w:pPr>
        <w:numPr>
          <w:ilvl w:val="0"/>
          <w:numId w:val="1005"/>
        </w:numPr>
        <w:pStyle w:val="Compact"/>
      </w:pPr>
      <w:r>
        <w:rPr>
          <w:bCs/>
          <w:b/>
        </w:rPr>
        <w:t xml:space="preserve">Firefighter Awareness Campaigns</w:t>
      </w:r>
      <w:r>
        <w:t xml:space="preserve">:</w:t>
      </w:r>
    </w:p>
    <w:p>
      <w:pPr>
        <w:numPr>
          <w:ilvl w:val="1"/>
          <w:numId w:val="1006"/>
        </w:numPr>
        <w:pStyle w:val="Compact"/>
      </w:pPr>
      <w:r>
        <w:t xml:space="preserve">Monthly "Fire Safety Festivals" at Bangalore parks with interactive demos (e.g., smoke chamber simulations).</w:t>
      </w:r>
    </w:p>
    <w:p>
      <w:pPr>
        <w:numPr>
          <w:ilvl w:val="1"/>
          <w:numId w:val="1006"/>
        </w:numPr>
        <w:pStyle w:val="Compact"/>
      </w:pPr>
      <w:r>
        <w:t xml:space="preserve">Collaborations with 50+ schools for student firefighter training programs.</w:t>
      </w:r>
    </w:p>
    <w:p>
      <w:pPr>
        <w:numPr>
          <w:ilvl w:val="0"/>
          <w:numId w:val="1005"/>
        </w:numPr>
        <w:pStyle w:val="Compact"/>
      </w:pPr>
      <w:r>
        <w:rPr>
          <w:bCs/>
          <w:b/>
        </w:rPr>
        <w:t xml:space="preserve">Digital Localization</w:t>
      </w:r>
      <w:r>
        <w:t xml:space="preserve">:</w:t>
      </w:r>
    </w:p>
    <w:p>
      <w:pPr>
        <w:numPr>
          <w:ilvl w:val="1"/>
          <w:numId w:val="1007"/>
        </w:numPr>
        <w:pStyle w:val="Compact"/>
      </w:pPr>
      <w:r>
        <w:t xml:space="preserve">Service notifications in Kannada, Tamil, and English via WhatsApp/Telegram (preferred channels in Bangalore).</w:t>
      </w:r>
    </w:p>
    <w:p>
      <w:pPr>
        <w:numPr>
          <w:ilvl w:val="1"/>
          <w:numId w:val="1007"/>
        </w:numPr>
        <w:pStyle w:val="Compact"/>
      </w:pPr>
      <w:r>
        <w:t xml:space="preserve">Geotargeted social media ads focusing on fire-prone zones (e.g., BTM Layout, Indiranagar).</w:t>
      </w:r>
    </w:p>
    <w:bookmarkEnd w:id="25"/>
    <w:bookmarkStart w:id="26" w:name="responsive-emergency-protocols-price"/>
    <w:p>
      <w:pPr>
        <w:pStyle w:val="Heading3"/>
      </w:pPr>
      <w:r>
        <w:t xml:space="preserve">3. Responsive Emergency Protocols (Price)</w:t>
      </w:r>
    </w:p>
    <w:p>
      <w:pPr>
        <w:numPr>
          <w:ilvl w:val="0"/>
          <w:numId w:val="1008"/>
        </w:numPr>
        <w:pStyle w:val="Compact"/>
      </w:pPr>
      <w:r>
        <w:rPr>
          <w:bCs/>
          <w:b/>
        </w:rPr>
        <w:t xml:space="preserve">Dynamic Pricing Model</w:t>
      </w:r>
      <w:r>
        <w:t xml:space="preserve">:</w:t>
      </w:r>
    </w:p>
    <w:p>
      <w:pPr>
        <w:numPr>
          <w:ilvl w:val="1"/>
          <w:numId w:val="1009"/>
        </w:numPr>
        <w:pStyle w:val="Compact"/>
      </w:pPr>
      <w:r>
        <w:t xml:space="preserve">Premium Tier: ₹85,000/yr for priority response (&lt;12 min) with dedicated firefighter squad.</w:t>
      </w:r>
    </w:p>
    <w:p>
      <w:pPr>
        <w:numPr>
          <w:ilvl w:val="1"/>
          <w:numId w:val="1009"/>
        </w:numPr>
        <w:pStyle w:val="Compact"/>
      </w:pPr>
      <w:r>
        <w:t xml:space="preserve">Standard Tier: ₹58,000/yr (15-24 min response) including digital safety reports.</w:t>
      </w:r>
    </w:p>
    <w:p>
      <w:pPr>
        <w:numPr>
          <w:ilvl w:val="0"/>
          <w:numId w:val="1008"/>
        </w:numPr>
        <w:pStyle w:val="Compact"/>
      </w:pPr>
      <w:r>
        <w:rPr>
          <w:bCs/>
          <w:b/>
        </w:rPr>
        <w:t xml:space="preserve">Community Incentives</w:t>
      </w:r>
      <w:r>
        <w:t xml:space="preserve">:</w:t>
      </w:r>
    </w:p>
    <w:p>
      <w:pPr>
        <w:numPr>
          <w:ilvl w:val="1"/>
          <w:numId w:val="1010"/>
        </w:numPr>
        <w:pStyle w:val="Compact"/>
      </w:pPr>
      <w:r>
        <w:t xml:space="preserve">3-month free service for businesses participating in our fire safety workshops.</w:t>
      </w:r>
    </w:p>
    <w:p>
      <w:pPr>
        <w:numPr>
          <w:ilvl w:val="1"/>
          <w:numId w:val="1010"/>
        </w:numPr>
        <w:pStyle w:val="Compact"/>
      </w:pPr>
      <w:r>
        <w:t xml:space="preserve">Discounts for bulk contracts (5+ buildings) with Karnataka Fire Safety Council certification.</w:t>
      </w:r>
    </w:p>
    <w:bookmarkEnd w:id="26"/>
    <w:bookmarkStart w:id="27" w:name="engaged-trust-building-promotion"/>
    <w:p>
      <w:pPr>
        <w:pStyle w:val="Heading3"/>
      </w:pPr>
      <w:r>
        <w:t xml:space="preserve">4. Engaged Trust Building (Promotion)</w:t>
      </w:r>
    </w:p>
    <w:p>
      <w:pPr>
        <w:pStyle w:val="FirstParagraph"/>
      </w:pPr>
      <w:r>
        <w:t xml:space="preserve">Our promotional strategy leverages Bangalore's community ethos:</w:t>
      </w:r>
    </w:p>
    <w:p>
      <w:pPr>
        <w:numPr>
          <w:ilvl w:val="0"/>
          <w:numId w:val="1011"/>
        </w:numPr>
        <w:pStyle w:val="Compact"/>
      </w:pPr>
      <w:r>
        <w:rPr>
          <w:bCs/>
          <w:b/>
        </w:rPr>
        <w:t xml:space="preserve">Social Proof</w:t>
      </w:r>
      <w:r>
        <w:t xml:space="preserve">:</w:t>
      </w:r>
    </w:p>
    <w:p>
      <w:pPr>
        <w:numPr>
          <w:ilvl w:val="1"/>
          <w:numId w:val="1012"/>
        </w:numPr>
        <w:pStyle w:val="Compact"/>
      </w:pPr>
      <w:r>
        <w:t xml:space="preserve">Testimonial campaigns featuring IT park managers and residential society presidents.</w:t>
      </w:r>
    </w:p>
    <w:p>
      <w:pPr>
        <w:numPr>
          <w:ilvl w:val="1"/>
          <w:numId w:val="1012"/>
        </w:numPr>
        <w:pStyle w:val="Compact"/>
      </w:pPr>
      <w:r>
        <w:t xml:space="preserve">Live response drills streamed on Instagram during safety weeks (e.g., "Firefighter Week" in July).</w:t>
      </w:r>
    </w:p>
    <w:p>
      <w:pPr>
        <w:numPr>
          <w:ilvl w:val="0"/>
          <w:numId w:val="1011"/>
        </w:numPr>
        <w:pStyle w:val="Compact"/>
      </w:pPr>
      <w:r>
        <w:rPr>
          <w:bCs/>
          <w:b/>
        </w:rPr>
        <w:t xml:space="preserve">Government Partnership</w:t>
      </w:r>
      <w:r>
        <w:t xml:space="preserve">:</w:t>
      </w:r>
    </w:p>
    <w:p>
      <w:pPr>
        <w:numPr>
          <w:ilvl w:val="1"/>
          <w:numId w:val="1013"/>
        </w:numPr>
        <w:pStyle w:val="Compact"/>
      </w:pPr>
      <w:r>
        <w:t xml:space="preserve">Co-hosting fire safety drives with Bengaluru City Corporation, positioning our firefighters as municipal allies.</w:t>
      </w:r>
    </w:p>
    <w:p>
      <w:pPr>
        <w:numPr>
          <w:ilvl w:val="1"/>
          <w:numId w:val="1013"/>
        </w:numPr>
        <w:pStyle w:val="Compact"/>
      </w:pPr>
      <w:r>
        <w:t xml:space="preserve">Certification of our teams under Karnataka Fire Department standards.</w:t>
      </w:r>
    </w:p>
    <w:p>
      <w:pPr>
        <w:numPr>
          <w:ilvl w:val="0"/>
          <w:numId w:val="1011"/>
        </w:numPr>
        <w:pStyle w:val="Compact"/>
      </w:pPr>
      <w:r>
        <w:rPr>
          <w:bCs/>
          <w:b/>
        </w:rPr>
        <w:t xml:space="preserve">Local Media Strategy</w:t>
      </w:r>
      <w:r>
        <w:t xml:space="preserve">:</w:t>
      </w:r>
    </w:p>
    <w:p>
      <w:pPr>
        <w:numPr>
          <w:ilvl w:val="1"/>
          <w:numId w:val="1014"/>
        </w:numPr>
        <w:pStyle w:val="Compact"/>
      </w:pPr>
      <w:r>
        <w:t xml:space="preserve">Radio ads on 92.7 Big FM during morning traffic (Bangalore's top radio station).</w:t>
      </w:r>
    </w:p>
    <w:p>
      <w:pPr>
        <w:numPr>
          <w:ilvl w:val="1"/>
          <w:numId w:val="1014"/>
        </w:numPr>
        <w:pStyle w:val="Compact"/>
      </w:pPr>
      <w:r>
        <w:t xml:space="preserve">Feature stories in Bangalore Mirror and Deccan Herald highlighting real-life firefighter interventions.</w:t>
      </w:r>
    </w:p>
    <w:bookmarkEnd w:id="27"/>
    <w:bookmarkEnd w:id="28"/>
    <w:bookmarkStart w:id="29" w:name="X29a5a68a836654c2857a63657ac390bc2ddb635"/>
    <w:p>
      <w:pPr>
        <w:pStyle w:val="Heading2"/>
      </w:pPr>
      <w:r>
        <w:t xml:space="preserve">Bangalore-Specific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Bangalore Focus Area</w:t>
            </w:r>
          </w:p>
        </w:tc>
      </w:tr>
      <w:tr>
        <w:tc>
          <w:tcPr/>
          <w:p>
            <w:pPr>
              <w:pStyle w:val="Compact"/>
              <w:jc w:val="left"/>
            </w:pPr>
            <w:r>
              <w:t xml:space="preserve">Q1 2024</w:t>
            </w:r>
          </w:p>
        </w:tc>
        <w:tc>
          <w:tcPr/>
          <w:p>
            <w:pPr>
              <w:pStyle w:val="Compact"/>
              <w:jc w:val="left"/>
            </w:pPr>
            <w:r>
              <w:t xml:space="preserve">Lay foundation: Recruit 50+ Bangalore-certified firefighters, establish 3 local service hubs (North, South, East)</w:t>
            </w:r>
          </w:p>
        </w:tc>
        <w:tc>
          <w:tcPr/>
          <w:p>
            <w:pPr>
              <w:pStyle w:val="Compact"/>
              <w:jc w:val="left"/>
            </w:pPr>
            <w:r>
              <w:t xml:space="preserve">Focus on high-traffic zones: Koramangala (tech), Whitefield (residential), Indiranagar (commercial)</w:t>
            </w:r>
          </w:p>
        </w:tc>
      </w:tr>
      <w:tr>
        <w:tc>
          <w:tcPr/>
          <w:p>
            <w:pPr>
              <w:pStyle w:val="Compact"/>
              <w:jc w:val="left"/>
            </w:pPr>
            <w:r>
              <w:t xml:space="preserve">Q2 2024</w:t>
            </w:r>
          </w:p>
        </w:tc>
        <w:tc>
          <w:tcPr/>
          <w:p>
            <w:pPr>
              <w:pStyle w:val="Compact"/>
              <w:jc w:val="left"/>
            </w:pPr>
            <w:r>
              <w:t xml:space="preserve">Launch "Firefighter First" campaign: Free safety audits for 100 priority buildings</w:t>
            </w:r>
          </w:p>
        </w:tc>
        <w:tc>
          <w:tcPr/>
          <w:p>
            <w:pPr>
              <w:pStyle w:val="Compact"/>
              <w:jc w:val="left"/>
            </w:pPr>
            <w:r>
              <w:t xml:space="preserve">Target IT parks and luxury apartments in Electronic City/Whitefield</w:t>
            </w:r>
          </w:p>
        </w:tc>
      </w:tr>
      <w:tr>
        <w:tc>
          <w:tcPr/>
          <w:p>
            <w:pPr>
              <w:pStyle w:val="Compact"/>
              <w:jc w:val="left"/>
            </w:pPr>
            <w:r>
              <w:t xml:space="preserve">Q3 2024</w:t>
            </w:r>
          </w:p>
        </w:tc>
        <w:tc>
          <w:tcPr/>
          <w:p>
            <w:pPr>
              <w:pStyle w:val="Compact"/>
              <w:jc w:val="left"/>
            </w:pPr>
            <w:r>
              <w:t xml:space="preserve">Host "Safety Fest" at Vidhana Soudha, partner with Karnataka Fire Department</w:t>
            </w:r>
          </w:p>
        </w:tc>
        <w:tc>
          <w:tcPr/>
          <w:p>
            <w:pPr>
              <w:pStyle w:val="Compact"/>
              <w:jc w:val="left"/>
            </w:pPr>
            <w:r>
              <w:t xml:space="preserve">Create mass awareness across all Bangalore districts via municipal collaboration</w:t>
            </w:r>
          </w:p>
        </w:tc>
      </w:tr>
      <w:tr>
        <w:tc>
          <w:tcPr/>
          <w:p>
            <w:pPr>
              <w:pStyle w:val="Compact"/>
              <w:jc w:val="left"/>
            </w:pPr>
            <w:r>
              <w:t xml:space="preserve">Q4 2024</w:t>
            </w:r>
          </w:p>
        </w:tc>
        <w:tc>
          <w:tcPr/>
          <w:p>
            <w:pPr>
              <w:pStyle w:val="Compact"/>
              <w:jc w:val="left"/>
            </w:pPr>
            <w:r>
              <w:t xml:space="preserve">Achieve 50+ commercial contracts; publish Bangalore fire safety index report</w:t>
            </w:r>
          </w:p>
        </w:tc>
        <w:tc>
          <w:tcPr/>
          <w:p>
            <w:pPr>
              <w:pStyle w:val="Compact"/>
              <w:jc w:val="left"/>
            </w:pPr>
            <w:r>
              <w:t xml:space="preserve">Use data to prove impact on reduced response times and incident rates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₹78 lakhs across 18 months, prioritizing Bangalore-specific activities:</w:t>
      </w:r>
    </w:p>
    <w:p>
      <w:pPr>
        <w:numPr>
          <w:ilvl w:val="0"/>
          <w:numId w:val="1015"/>
        </w:numPr>
        <w:pStyle w:val="Compact"/>
      </w:pPr>
      <w:r>
        <w:rPr>
          <w:bCs/>
          <w:b/>
        </w:rPr>
        <w:t xml:space="preserve">60% to Service Delivery</w:t>
      </w:r>
      <w:r>
        <w:t xml:space="preserve">: Firefighter recruitment, equipment (specialized gear for Bangalore monsoon conditions), and local hubs.</w:t>
      </w:r>
    </w:p>
    <w:p>
      <w:pPr>
        <w:numPr>
          <w:ilvl w:val="0"/>
          <w:numId w:val="1015"/>
        </w:numPr>
        <w:pStyle w:val="Compact"/>
      </w:pPr>
      <w:r>
        <w:rPr>
          <w:bCs/>
          <w:b/>
        </w:rPr>
        <w:t xml:space="preserve">25% to Community Marketing</w:t>
      </w:r>
      <w:r>
        <w:t xml:space="preserve">: Safety festivals, workshops, and municipal partnerships.</w:t>
      </w:r>
    </w:p>
    <w:p>
      <w:pPr>
        <w:numPr>
          <w:ilvl w:val="0"/>
          <w:numId w:val="1015"/>
        </w:numPr>
        <w:pStyle w:val="Compact"/>
      </w:pPr>
      <w:r>
        <w:rPr>
          <w:bCs/>
          <w:b/>
        </w:rPr>
        <w:t xml:space="preserve">15% to Digital Campaigns</w:t>
      </w:r>
      <w:r>
        <w:t xml:space="preserve">: Geo-targeted social ads, multilingual app development.</w:t>
      </w:r>
    </w:p>
    <w:p>
      <w:pPr>
        <w:pStyle w:val="FirstParagraph"/>
      </w:pPr>
      <w:r>
        <w:t xml:space="preserve">Evaluation will track:</w:t>
      </w:r>
    </w:p>
    <w:p>
      <w:pPr>
        <w:numPr>
          <w:ilvl w:val="0"/>
          <w:numId w:val="1016"/>
        </w:numPr>
        <w:pStyle w:val="Compact"/>
      </w:pPr>
      <w:r>
        <w:t xml:space="preserve">Market share via government contract data (Karnataka Fire Department).</w:t>
      </w:r>
    </w:p>
    <w:p>
      <w:pPr>
        <w:numPr>
          <w:ilvl w:val="0"/>
          <w:numId w:val="1016"/>
        </w:numPr>
        <w:pStyle w:val="Compact"/>
      </w:pPr>
      <w:r>
        <w:t xml:space="preserve">Customer retention rate (target: 85%+ in Year 1).</w:t>
      </w:r>
    </w:p>
    <w:p>
      <w:pPr>
        <w:numPr>
          <w:ilvl w:val="0"/>
          <w:numId w:val="1016"/>
        </w:numPr>
        <w:pStyle w:val="Compact"/>
      </w:pPr>
      <w:r>
        <w:t xml:space="preserve">Response time accuracy (measured via GPS-tracked firefighter units).</w:t>
      </w:r>
    </w:p>
    <w:bookmarkEnd w:id="30"/>
    <w:bookmarkStart w:id="31" w:name="conclusion"/>
    <w:p>
      <w:pPr>
        <w:pStyle w:val="Heading2"/>
      </w:pPr>
      <w:r>
        <w:t xml:space="preserve">Conclusion</w:t>
      </w:r>
    </w:p>
    <w:p>
      <w:pPr>
        <w:pStyle w:val="FirstParagraph"/>
      </w:pPr>
      <w:r>
        <w:t xml:space="preserve">This marketing plan transforms firefighting from a reactive service to a proactive safety partnership uniquely tailored for Bangalore's ecosystem. By embedding our firefighter teams within the city's fabric—through cultural intelligence, technology adaptation, and community co-creation—we will establish unshakeable trust where it matters most: protecting Bangalore’s people and prosperity. Our success will be measured not just in contracts signed, but in every second saved during a fire emergency across India’s fastest-growing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Services Marketing Plan: Bangalore, India</dc:title>
  <dc:creator/>
  <dc:language>en</dc:language>
  <cp:keywords/>
  <dcterms:created xsi:type="dcterms:W3CDTF">2026-07-23T06:48:24Z</dcterms:created>
  <dcterms:modified xsi:type="dcterms:W3CDTF">2026-07-23T06:48:24Z</dcterms:modified>
</cp:coreProperties>
</file>

<file path=docProps/custom.xml><?xml version="1.0" encoding="utf-8"?>
<Properties xmlns="http://schemas.openxmlformats.org/officeDocument/2006/custom-properties" xmlns:vt="http://schemas.openxmlformats.org/officeDocument/2006/docPropsVTypes"/>
</file>