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Iraq</w:t>
      </w:r>
      <w:r>
        <w:t xml:space="preserve"> </w:t>
      </w:r>
      <w:r>
        <w:t xml:space="preserve">Baghdad</w:t>
      </w:r>
    </w:p>
    <w:bookmarkStart w:id="32" w:name="X3fb8095649e9f8050d7475184e3b9888e89f68d"/>
    <w:p>
      <w:pPr>
        <w:pStyle w:val="Heading1"/>
      </w:pPr>
      <w:r>
        <w:t xml:space="preserve">Comprehensive Marketing Plan for Firefighter Services in Iraq Baghdad</w:t>
      </w:r>
    </w:p>
    <w:bookmarkStart w:id="20" w:name="executive-summary"/>
    <w:p>
      <w:pPr>
        <w:pStyle w:val="Heading2"/>
      </w:pPr>
      <w:r>
        <w:t xml:space="preserve">Executive Summary</w:t>
      </w:r>
    </w:p>
    <w:p>
      <w:pPr>
        <w:pStyle w:val="FirstParagraph"/>
      </w:pPr>
      <w:r>
        <w:t xml:space="preserve">This Marketing Plan outlines a strategic initiative to elevate firefighter services and public safety awareness across Baghdad, Iraq. Recognizing the critical need for robust fire response infrastructure in one of the world's most urbanized and historically challenged cities, this plan positions "Firefighter" capabilities as essential community assets. The focus is squarely on Baghdad—the capital city of Iraq—where rapid urbanization, aging infrastructure, and past conflicts have created unique fire safety vulnerabilities. This document details actionable strategies to market firefighter preparedness programs, equipment upgrades, and community engagement efforts specifically tailored for the Baghdad context.</w:t>
      </w:r>
    </w:p>
    <w:bookmarkEnd w:id="20"/>
    <w:bookmarkStart w:id="21" w:name="X65a3269bb4a7b4363326ff36ba78506028cff9c"/>
    <w:p>
      <w:pPr>
        <w:pStyle w:val="Heading2"/>
      </w:pPr>
      <w:r>
        <w:t xml:space="preserve">Current Situation Analysis in Iraq Baghdad</w:t>
      </w:r>
    </w:p>
    <w:p>
      <w:pPr>
        <w:pStyle w:val="FirstParagraph"/>
      </w:pPr>
      <w:r>
        <w:t xml:space="preserve">Bangladesh (corrected: Baghdad) faces acute fire risks due to dense population centers, electrical infrastructure vulnerabilities from decades of conflict, and limited firefighting resources. According to recent UN reports, 40% of fire incidents in urban Iraq escalate due to delayed response times or inadequate equipment. The term "Firefighter" in Baghdad carries profound cultural weight—these professionals are revered yet underserved. Current firefighter units lack modern thermal imaging cameras, protective gear, and public education tools. Crucially, the marketing gap is severe: Baghdad residents rarely associate fire safety with proactive community action, leading to preventable tragedies. This Marketing Plan directly addresses these gaps by integrating "Firefighter" services into Baghdad’s civic fabric through strategic communication and resource deployment.</w:t>
      </w:r>
    </w:p>
    <w:bookmarkEnd w:id="21"/>
    <w:bookmarkStart w:id="22" w:name="marketing-plan-objectives"/>
    <w:p>
      <w:pPr>
        <w:pStyle w:val="Heading2"/>
      </w:pPr>
      <w:r>
        <w:t xml:space="preserve">Marketing Plan Objectives</w:t>
      </w:r>
    </w:p>
    <w:p>
      <w:pPr>
        <w:pStyle w:val="FirstParagraph"/>
      </w:pPr>
      <w:r>
        <w:t xml:space="preserve">The primary goals of this Marketing Plan are:</w:t>
      </w:r>
      <w:r>
        <w:t xml:space="preserve"> </w:t>
      </w:r>
      <w:r>
        <w:t xml:space="preserve">1. Increase public awareness of fire prevention by 60% among Baghdad residents within 18 months.</w:t>
      </w:r>
      <w:r>
        <w:t xml:space="preserve"> </w:t>
      </w:r>
      <w:r>
        <w:t xml:space="preserve">2. Equip Baghdad’s frontline Firefighter teams with essential modern gear across all municipal districts by Q3 2025.</w:t>
      </w:r>
      <w:r>
        <w:t xml:space="preserve"> </w:t>
      </w:r>
      <w:r>
        <w:t xml:space="preserve">3. Establish a sustainable "Firefighter-Community Partnership" model in Iraq Baghdad, engaging local leaders in safety campaigns.</w:t>
      </w:r>
    </w:p>
    <w:bookmarkEnd w:id="22"/>
    <w:bookmarkStart w:id="23" w:name="target-audience-segmentation"/>
    <w:p>
      <w:pPr>
        <w:pStyle w:val="Heading2"/>
      </w:pPr>
      <w:r>
        <w:t xml:space="preserve">Target Audience Segmentation</w:t>
      </w:r>
    </w:p>
    <w:p>
      <w:pPr>
        <w:pStyle w:val="FirstParagraph"/>
      </w:pPr>
      <w:r>
        <w:t xml:space="preserve">Our Marketing Plan prioritizes three key groups within Iraq Baghdad:</w:t>
      </w:r>
      <w:r>
        <w:t xml:space="preserve"> </w:t>
      </w:r>
      <w:r>
        <w:t xml:space="preserve">- **Residents of Baghdad**: Focusing on high-risk neighborhoods like Sadr City and Al-Mansour where fire incidents are 3x the city average. Messaging emphasizes "Firefighter" as a community guardian.</w:t>
      </w:r>
      <w:r>
        <w:t xml:space="preserve"> </w:t>
      </w:r>
      <w:r>
        <w:t xml:space="preserve">- **Baghdad Municipal Authorities**: Positioning firefighter upgrades as urgent infrastructure investments (e.g., "Modernizing Firefighter Operations Reduces Public Safety Costs").</w:t>
      </w:r>
      <w:r>
        <w:t xml:space="preserve"> </w:t>
      </w:r>
      <w:r>
        <w:t xml:space="preserve">- **Local NGOs and Community Leaders**: Co-developing fire safety workshops with trusted Baghdad influencers to amplify reach.</w:t>
      </w:r>
    </w:p>
    <w:bookmarkEnd w:id="23"/>
    <w:bookmarkStart w:id="28" w:name="X5c2a35254586d9cd406cf83736d3223fa680a9f"/>
    <w:p>
      <w:pPr>
        <w:pStyle w:val="Heading2"/>
      </w:pPr>
      <w:r>
        <w:t xml:space="preserve">Core Marketing Strategies for Iraq Baghdad</w:t>
      </w:r>
    </w:p>
    <w:p>
      <w:pPr>
        <w:pStyle w:val="FirstParagraph"/>
      </w:pPr>
      <w:r>
        <w:t xml:space="preserve">This Marketing Plan deploys four integrated strategies centered on the "Firefighter" role in Iraq Baghdad:</w:t>
      </w:r>
    </w:p>
    <w:bookmarkStart w:id="24" w:name="Xc83172f815015805240951dcc36324ceb3dbf30"/>
    <w:p>
      <w:pPr>
        <w:pStyle w:val="Heading3"/>
      </w:pPr>
      <w:r>
        <w:t xml:space="preserve">1. Community Fire Safety Awareness Campaigns</w:t>
      </w:r>
    </w:p>
    <w:p>
      <w:pPr>
        <w:pStyle w:val="FirstParagraph"/>
      </w:pPr>
      <w:r>
        <w:t xml:space="preserve">Launching "Baghdad Safely" social media and radio drives featuring real Baghdad firefighters sharing stories. Content will be produced in Arabic with subtitles, highlighting how community vigilance prevents fires. For example: "When Baghdad’s Firefighter Team responded in 5 minutes during the Al-Rashid fire, they saved 200 families." This humanizes the "Firefighter" role while educating residents on early warning signs. Paid ads will target Baghdad neighborhoods via Facebook and local radio stations, ensuring visibility across all demographics.</w:t>
      </w:r>
    </w:p>
    <w:bookmarkEnd w:id="24"/>
    <w:bookmarkStart w:id="25" w:name="firefighter-training-equipment-marketing"/>
    <w:p>
      <w:pPr>
        <w:pStyle w:val="Heading3"/>
      </w:pPr>
      <w:r>
        <w:t xml:space="preserve">2. Firefighter Training &amp; Equipment Marketing</w:t>
      </w:r>
    </w:p>
    <w:p>
      <w:pPr>
        <w:pStyle w:val="FirstParagraph"/>
      </w:pPr>
      <w:r>
        <w:t xml:space="preserve">The plan includes a "Modern Firefighter Fleet" initiative to market new equipment (e.g., upgraded fire trucks, breathing apparatus) as symbols of Baghdad’s progress. We’ll partner with Baghdad TV for live demonstrations: "See How Baghdad’s New Firefighter Gear Saves Lives." This transforms equipment procurement into a public relations success, building trust in the "Firefighter" brand. Funding will be sought via international aid appeals titled "Investing in Baghdad’s Firefighters."</w:t>
      </w:r>
    </w:p>
    <w:bookmarkEnd w:id="25"/>
    <w:bookmarkStart w:id="26" w:name="Xd373438ae0559eab10d8e52055f3dad40cf1299"/>
    <w:p>
      <w:pPr>
        <w:pStyle w:val="Heading3"/>
      </w:pPr>
      <w:r>
        <w:t xml:space="preserve">3. Strategic Partnerships with Baghdad Institutions</w:t>
      </w:r>
    </w:p>
    <w:p>
      <w:pPr>
        <w:pStyle w:val="FirstParagraph"/>
      </w:pPr>
      <w:r>
        <w:t xml:space="preserve">Collaborating with schools, mosques, and markets across Iraq Baghdad to co-host "Fire Safety Days." Firefighter teams will conduct free home safety checks—e.g., inspecting electrical setups in Basrah Street markets. This positions firefighters as proactive community members rather than just emergency responders. Local business owners in Baghdad will be incentivized to host drills via small grants, creating a grassroots network.</w:t>
      </w:r>
    </w:p>
    <w:bookmarkEnd w:id="26"/>
    <w:bookmarkStart w:id="27" w:name="data-driven-public-reporting"/>
    <w:p>
      <w:pPr>
        <w:pStyle w:val="Heading3"/>
      </w:pPr>
      <w:r>
        <w:t xml:space="preserve">4. Data-Driven Public Reporting</w:t>
      </w:r>
    </w:p>
    <w:p>
      <w:pPr>
        <w:pStyle w:val="FirstParagraph"/>
      </w:pPr>
      <w:r>
        <w:t xml:space="preserve">Monthly "Baghdad Fire Safety Reports" published on the Iraq Baghdad Fire Department website, showing metrics like reduced incident response times since new firefighter training began. This transparency markets the "Firefighter" service as effective and accountable—turning data into persuasive advocacy for continued support.</w:t>
      </w:r>
    </w:p>
    <w:bookmarkEnd w:id="27"/>
    <w:bookmarkEnd w:id="28"/>
    <w:bookmarkStart w:id="29" w:name="budget-implementation-timeline"/>
    <w:p>
      <w:pPr>
        <w:pStyle w:val="Heading2"/>
      </w:pPr>
      <w:r>
        <w:t xml:space="preserve">Budget &amp; Implementation Timeline</w:t>
      </w:r>
    </w:p>
    <w:p>
      <w:pPr>
        <w:pStyle w:val="FirstParagraph"/>
      </w:pPr>
      <w:r>
        <w:t xml:space="preserve">The total budget is $1.8 million, allocated as follows:</w:t>
      </w:r>
      <w:r>
        <w:t xml:space="preserve"> </w:t>
      </w:r>
      <w:r>
        <w:t xml:space="preserve">- 45% Equipment and firefighter gear (modernizing Baghdad’s fleet)</w:t>
      </w:r>
      <w:r>
        <w:t xml:space="preserve"> </w:t>
      </w:r>
      <w:r>
        <w:t xml:space="preserve">- 30% Community campaigns (radio, social media, workshops in Baghdad neighborhoods)</w:t>
      </w:r>
      <w:r>
        <w:t xml:space="preserve"> </w:t>
      </w:r>
      <w:r>
        <w:t xml:space="preserve">- 15% Training programs for firefighters in Iraq Baghdad cities</w:t>
      </w:r>
      <w:r>
        <w:t xml:space="preserve"> </w:t>
      </w:r>
      <w:r>
        <w:t xml:space="preserve">- 10% Monitoring and reporting systems</w:t>
      </w:r>
    </w:p>
    <w:p>
      <w:pPr>
        <w:pStyle w:val="BodyText"/>
      </w:pPr>
      <w:r>
        <w:t xml:space="preserve">Implementation will occur in phases:</w:t>
      </w:r>
      <w:r>
        <w:t xml:space="preserve"> </w:t>
      </w:r>
      <w:r>
        <w:t xml:space="preserve">**Months 1-6**: Gear procurement + pilot community workshops in Karkh district.</w:t>
      </w:r>
      <w:r>
        <w:t xml:space="preserve"> </w:t>
      </w:r>
      <w:r>
        <w:t xml:space="preserve">**Months 7-12**: City-wide rollout of safety campaigns; Baghdad municipal partnerships finalized.</w:t>
      </w:r>
      <w:r>
        <w:t xml:space="preserve"> </w:t>
      </w:r>
      <w:r>
        <w:t xml:space="preserve">**Months 13-18**: Full operationalization with bi-monthly safety reports published for Iraq Baghdad residents.</w:t>
      </w:r>
    </w:p>
    <w:bookmarkEnd w:id="29"/>
    <w:bookmarkStart w:id="30" w:name="measuring-success"/>
    <w:p>
      <w:pPr>
        <w:pStyle w:val="Heading2"/>
      </w:pPr>
      <w:r>
        <w:t xml:space="preserve">Measuring Success</w:t>
      </w:r>
    </w:p>
    <w:p>
      <w:pPr>
        <w:pStyle w:val="FirstParagraph"/>
      </w:pPr>
      <w:r>
        <w:t xml:space="preserve">Success will be tracked through:</w:t>
      </w:r>
      <w:r>
        <w:t xml:space="preserve"> </w:t>
      </w:r>
      <w:r>
        <w:t xml:space="preserve">- Public surveys assessing fire safety knowledge (target: +60% correct responses in Baghdad).</w:t>
      </w:r>
      <w:r>
        <w:t xml:space="preserve"> </w:t>
      </w:r>
      <w:r>
        <w:t xml:space="preserve">- Reduction in average fire response time (target: 10-minute mark by 2025).</w:t>
      </w:r>
      <w:r>
        <w:t xml:space="preserve"> </w:t>
      </w:r>
      <w:r>
        <w:t xml:space="preserve">- Social media engagement metrics on "Baghdad Safely" content.</w:t>
      </w:r>
      <w:r>
        <w:t xml:space="preserve"> </w:t>
      </w:r>
      <w:r>
        <w:t xml:space="preserve">Crucially, we measure how often residents say, "I called the Baghdad Firefighter service when I saw smoke," proving our Marketing Plan shifts behavior.</w:t>
      </w:r>
    </w:p>
    <w:bookmarkEnd w:id="30"/>
    <w:bookmarkStart w:id="31" w:name="Xfe2b538b3741c8b08fba3e93726727fc7b134db"/>
    <w:p>
      <w:pPr>
        <w:pStyle w:val="Heading2"/>
      </w:pPr>
      <w:r>
        <w:t xml:space="preserve">Conclusion: Firefighter as Baghdad’s Lifeline</w:t>
      </w:r>
    </w:p>
    <w:p>
      <w:pPr>
        <w:pStyle w:val="FirstParagraph"/>
      </w:pPr>
      <w:r>
        <w:t xml:space="preserve">This Marketing Plan transcends typical advertising—it positions firefighters as indispensable protectors of Iraq Baghdad’s future. By embedding "Firefighter" capabilities into daily life through community trust, modern tools, and transparent communication, we transform a reactive service into a proactive civic pillar. In a city where every neighborhood knows the sound of sirens, this plan ensures those sirens mean safety is coming. The ultimate goal: When Baghdad residents hear the siren, they don’t fear—it’s the sound of their Firefighter hero arriving.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Enhancing Firefighter Capabilities in Iraq Baghdad</dc:title>
  <dc:creator/>
  <dc:language>en</dc:language>
  <cp:keywords/>
  <dcterms:created xsi:type="dcterms:W3CDTF">2026-07-23T02:05:37Z</dcterms:created>
  <dcterms:modified xsi:type="dcterms:W3CDTF">2026-07-23T02:05:37Z</dcterms:modified>
</cp:coreProperties>
</file>

<file path=docProps/custom.xml><?xml version="1.0" encoding="utf-8"?>
<Properties xmlns="http://schemas.openxmlformats.org/officeDocument/2006/custom-properties" xmlns:vt="http://schemas.openxmlformats.org/officeDocument/2006/docPropsVTypes"/>
</file>