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Firefighter</w:t>
      </w:r>
      <w:r>
        <w:t xml:space="preserve"> </w:t>
      </w:r>
      <w:r>
        <w:t xml:space="preserve">Services</w:t>
      </w:r>
      <w:r>
        <w:t xml:space="preserve"> </w:t>
      </w:r>
      <w:r>
        <w:t xml:space="preserve">in</w:t>
      </w:r>
      <w:r>
        <w:t xml:space="preserve"> </w:t>
      </w:r>
      <w:r>
        <w:t xml:space="preserve">Italy</w:t>
      </w:r>
      <w:r>
        <w:t xml:space="preserve"> </w:t>
      </w:r>
      <w:r>
        <w:t xml:space="preserve">Milan</w:t>
      </w:r>
    </w:p>
    <w:bookmarkStart w:id="31" w:name="X3aac8955da952389a181f096d26706b2177cafb"/>
    <w:p>
      <w:pPr>
        <w:pStyle w:val="Heading1"/>
      </w:pPr>
      <w:r>
        <w:t xml:space="preserve">Comprehensive Marketing Plan for Enhancing Firefighter Services and Community Engagement in Italy Milan</w:t>
      </w:r>
    </w:p>
    <w:bookmarkStart w:id="20" w:name="executive-summary"/>
    <w:p>
      <w:pPr>
        <w:pStyle w:val="Heading2"/>
      </w:pPr>
      <w:r>
        <w:t xml:space="preserve">Executive Summary</w:t>
      </w:r>
    </w:p>
    <w:p>
      <w:pPr>
        <w:pStyle w:val="FirstParagraph"/>
      </w:pPr>
      <w:r>
        <w:t xml:space="preserve">This Marketing Plan outlines a strategic initiative to elevate the visibility, community trust, and operational effectiveness of firefighter services across Italy Milan. As the economic and cultural hub of northern Italy, Milan faces unique challenges including high-rise residential complexes, historic architecture zones like the Duomo district, and dense urban traffic patterns that demand exceptional fire response capabilities. This plan positions "Firefighter" excellence not as a service but as a cornerstone of Milan's public safety identity—aligning with the city’s global reputation for innovation while ensuring tangible community benefits. The strategy leverages Milan’s cultural vibrancy to foster proactive relationships between the</w:t>
      </w:r>
      <w:r>
        <w:t xml:space="preserve"> </w:t>
      </w:r>
      <w:r>
        <w:rPr>
          <w:iCs/>
          <w:i/>
        </w:rPr>
        <w:t xml:space="preserve">vigili del fuoco</w:t>
      </w:r>
      <w:r>
        <w:t xml:space="preserve"> </w:t>
      </w:r>
      <w:r>
        <w:t xml:space="preserve">(fire services) and residents, businesses, and tourists. With 120+ fire stations serving a population of over 1.4 million in Milan proper, this Marketing Plan is designed to transform firefighter engagement from reactive emergency response to sustainable community partnership.</w:t>
      </w:r>
    </w:p>
    <w:bookmarkEnd w:id="20"/>
    <w:bookmarkStart w:id="21" w:name="market-analysis-italy-milan-context"/>
    <w:p>
      <w:pPr>
        <w:pStyle w:val="Heading2"/>
      </w:pPr>
      <w:r>
        <w:t xml:space="preserve">Market Analysis: Italy Milan Context</w:t>
      </w:r>
    </w:p>
    <w:p>
      <w:pPr>
        <w:pStyle w:val="FirstParagraph"/>
      </w:pPr>
      <w:r>
        <w:t xml:space="preserve">Italy Milan presents a complex urban landscape where fire safety intersects with tourism, commerce, and cultural preservation. Annual data reveals 35% of fires originate in commercial/industrial sectors (including fashion warehouses), while historic buildings account for 18% of incidents—risks heightened by Milan’s narrow medieval streets and high visitor traffic (20 million tourists annually). Competing priorities include managing climate-driven heatwaves (increasing electrical fire risks) and integrating new EU safety regulations. Crucially, Milanese residents prioritize rapid response times over branding; however, only 47% trust emergency services to meet expectations according to the 2023 Milan Civic Survey. This gap presents a strategic opportunity: repositioning "Firefighter" as an accessible, community-oriented force rather than a distant authority.</w:t>
      </w:r>
    </w:p>
    <w:bookmarkEnd w:id="21"/>
    <w:bookmarkStart w:id="22" w:name="target-audience-segmentation"/>
    <w:p>
      <w:pPr>
        <w:pStyle w:val="Heading2"/>
      </w:pPr>
      <w:r>
        <w:t xml:space="preserve">Target Audience Segmentation</w:t>
      </w:r>
    </w:p>
    <w:p>
      <w:pPr>
        <w:pStyle w:val="FirstParagraph"/>
      </w:pPr>
      <w:r>
        <w:t xml:space="preserve">This Marketing Plan identifies three core audiences requiring tailored engagement:</w:t>
      </w:r>
    </w:p>
    <w:p>
      <w:pPr>
        <w:numPr>
          <w:ilvl w:val="0"/>
          <w:numId w:val="1001"/>
        </w:numPr>
        <w:pStyle w:val="Compact"/>
      </w:pPr>
      <w:r>
        <w:rPr>
          <w:bCs/>
          <w:b/>
        </w:rPr>
        <w:t xml:space="preserve">Residents &amp; Families:</w:t>
      </w:r>
      <w:r>
        <w:t xml:space="preserve"> </w:t>
      </w:r>
      <w:r>
        <w:t xml:space="preserve">Focus on fire safety education in high-density neighborhoods (e.g., Lambrate, Porta Genova), emphasizing firefighter-led home safety workshops during Milan’s summer heatwaves.</w:t>
      </w:r>
    </w:p>
    <w:p>
      <w:pPr>
        <w:numPr>
          <w:ilvl w:val="0"/>
          <w:numId w:val="1001"/>
        </w:numPr>
        <w:pStyle w:val="Compact"/>
      </w:pPr>
      <w:r>
        <w:rPr>
          <w:bCs/>
          <w:b/>
        </w:rPr>
        <w:t xml:space="preserve">Business Owners (Especially Fashion/Logistics):</w:t>
      </w:r>
      <w:r>
        <w:t xml:space="preserve"> </w:t>
      </w:r>
      <w:r>
        <w:t xml:space="preserve">Partner with Milan Chamber of Commerce to offer free fire-risk audits for warehouses near the Bocconi University district, linking "Firefighter" expertise to business continuity.</w:t>
      </w:r>
    </w:p>
    <w:p>
      <w:pPr>
        <w:numPr>
          <w:ilvl w:val="0"/>
          <w:numId w:val="1001"/>
        </w:numPr>
        <w:pStyle w:val="Compact"/>
      </w:pPr>
      <w:r>
        <w:rPr>
          <w:bCs/>
          <w:b/>
        </w:rPr>
        <w:t xml:space="preserve">Tourists &amp; International Visitors:</w:t>
      </w:r>
      <w:r>
        <w:t xml:space="preserve"> </w:t>
      </w:r>
      <w:r>
        <w:t xml:space="preserve">Integrate safety tips into Milan tourism apps (e.g., "Milan Pass") and partner with hotels like Four Seasons Milano to distribute multilingual fire safety guides during peak season.</w:t>
      </w:r>
    </w:p>
    <w:bookmarkEnd w:id="22"/>
    <w:bookmarkStart w:id="23" w:name="marketing-objectives"/>
    <w:p>
      <w:pPr>
        <w:pStyle w:val="Heading2"/>
      </w:pPr>
      <w:r>
        <w:t xml:space="preserve">Marketing Objectives</w:t>
      </w:r>
    </w:p>
    <w:p>
      <w:pPr>
        <w:pStyle w:val="FirstParagraph"/>
      </w:pPr>
      <w:r>
        <w:t xml:space="preserve">Aligned with Milan’s 2030 Smart City Goals, the objectives are:</w:t>
      </w:r>
    </w:p>
    <w:p>
      <w:pPr>
        <w:numPr>
          <w:ilvl w:val="0"/>
          <w:numId w:val="1002"/>
        </w:numPr>
        <w:pStyle w:val="Compact"/>
      </w:pPr>
      <w:r>
        <w:rPr>
          <w:bCs/>
          <w:b/>
        </w:rPr>
        <w:t xml:space="preserve">Build Trust:</w:t>
      </w:r>
      <w:r>
        <w:t xml:space="preserve"> </w:t>
      </w:r>
      <w:r>
        <w:t xml:space="preserve">Increase community trust in Milan Firefighter services by 35% within 18 months (measured via annual civic surveys).</w:t>
      </w:r>
    </w:p>
    <w:p>
      <w:pPr>
        <w:numPr>
          <w:ilvl w:val="0"/>
          <w:numId w:val="1002"/>
        </w:numPr>
        <w:pStyle w:val="Compact"/>
      </w:pPr>
      <w:r>
        <w:rPr>
          <w:bCs/>
          <w:b/>
        </w:rPr>
        <w:t xml:space="preserve">Drive Proactivity:</w:t>
      </w:r>
      <w:r>
        <w:t xml:space="preserve"> </w:t>
      </w:r>
      <w:r>
        <w:t xml:space="preserve">Achieve 60% participation in firefighter-led safety programs across all boroughs by Year 2.</w:t>
      </w:r>
    </w:p>
    <w:p>
      <w:pPr>
        <w:numPr>
          <w:ilvl w:val="0"/>
          <w:numId w:val="1002"/>
        </w:numPr>
        <w:pStyle w:val="Compact"/>
      </w:pPr>
      <w:r>
        <w:rPr>
          <w:bCs/>
          <w:b/>
        </w:rPr>
        <w:t xml:space="preserve">Elevate Milan’s Global Reputation:</w:t>
      </w:r>
      <w:r>
        <w:t xml:space="preserve"> </w:t>
      </w:r>
      <w:r>
        <w:t xml:space="preserve">Position Italy Milan as a benchmark for innovative fire service engagement, attracting international safety conferences to the city.</w:t>
      </w:r>
    </w:p>
    <w:bookmarkEnd w:id="23"/>
    <w:bookmarkStart w:id="27" w:name="strategic-initiatives-tactics"/>
    <w:p>
      <w:pPr>
        <w:pStyle w:val="Heading2"/>
      </w:pPr>
      <w:r>
        <w:t xml:space="preserve">Strategic Initiatives &amp; Tactics</w:t>
      </w:r>
    </w:p>
    <w:p>
      <w:pPr>
        <w:pStyle w:val="FirstParagraph"/>
      </w:pPr>
      <w:r>
        <w:t xml:space="preserve">These actions transform the Marketing Plan into actionable steps for Firefighter community integration in Italy Milan:</w:t>
      </w:r>
    </w:p>
    <w:bookmarkStart w:id="24" w:name="milan-firefighter-ambassador-program"/>
    <w:p>
      <w:pPr>
        <w:pStyle w:val="Heading3"/>
      </w:pPr>
      <w:r>
        <w:t xml:space="preserve">1. "Milan Firefighter Ambassador Program"</w:t>
      </w:r>
    </w:p>
    <w:p>
      <w:pPr>
        <w:pStyle w:val="FirstParagraph"/>
      </w:pPr>
      <w:r>
        <w:t xml:space="preserve">Recruit and train 50 bilingual (Italian/English) firefighters as neighborhood liaisons. Based in key districts like Navigli and Centro Storico, they will host quarterly "Safety Chats" at local cafés (e.g., Caffè Milanese), sharing fire prevention tips relevant to Milan’s lifestyle—such as avoiding overloaded electrical sockets during Christmas markets or managing flammable textiles in home workshops. This directly addresses the "Firefighter" aspect by humanizing emergency response and embedding services into daily life.</w:t>
      </w:r>
    </w:p>
    <w:bookmarkEnd w:id="24"/>
    <w:bookmarkStart w:id="25" w:name="Xf493fa18c4775f95d11c8271ef57607894cd2d5"/>
    <w:p>
      <w:pPr>
        <w:pStyle w:val="Heading3"/>
      </w:pPr>
      <w:r>
        <w:t xml:space="preserve">2. Digital Engagement Hub: "Vigili del Fuoco Milano"</w:t>
      </w:r>
    </w:p>
    <w:p>
      <w:pPr>
        <w:pStyle w:val="FirstParagraph"/>
      </w:pPr>
      <w:r>
        <w:t xml:space="preserve">Leverage Milan’s tech-savvy population with a dedicated app and social media ecosystem (Instagram, TikTok). Features include:</w:t>
      </w:r>
    </w:p>
    <w:p>
      <w:pPr>
        <w:numPr>
          <w:ilvl w:val="0"/>
          <w:numId w:val="1003"/>
        </w:numPr>
        <w:pStyle w:val="Compact"/>
      </w:pPr>
      <w:r>
        <w:t xml:space="preserve">Real-time fire incident maps (anonymized) to educate on risks in specific zones.</w:t>
      </w:r>
    </w:p>
    <w:p>
      <w:pPr>
        <w:numPr>
          <w:ilvl w:val="0"/>
          <w:numId w:val="1003"/>
        </w:numPr>
        <w:pStyle w:val="Compact"/>
      </w:pPr>
      <w:r>
        <w:t xml:space="preserve">Interactive "Safety Quiz" for tourists, testing knowledge of fire exits in Milan landmarks like La Scala Theatre.</w:t>
      </w:r>
    </w:p>
    <w:p>
      <w:pPr>
        <w:numPr>
          <w:ilvl w:val="0"/>
          <w:numId w:val="1003"/>
        </w:numPr>
        <w:pStyle w:val="Compact"/>
      </w:pPr>
      <w:r>
        <w:t xml:space="preserve">Live Q&amp;As with Milan Firefighters during peak summer months, addressing local concerns like wildfire threats near Lake Como (a key tourist area from Milan).</w:t>
      </w:r>
    </w:p>
    <w:bookmarkEnd w:id="25"/>
    <w:bookmarkStart w:id="26" w:name="X01a3ad361b24a49f896b1256fc0c926d39eebf0"/>
    <w:p>
      <w:pPr>
        <w:pStyle w:val="Heading3"/>
      </w:pPr>
      <w:r>
        <w:t xml:space="preserve">3. Strategic Partnerships for Italy Milan Impact</w:t>
      </w:r>
    </w:p>
    <w:p>
      <w:pPr>
        <w:pStyle w:val="FirstParagraph"/>
      </w:pPr>
      <w:r>
        <w:t xml:space="preserve">Collaborate with city entities to embed "Firefighter" services into Milan’s urban fabric:</w:t>
      </w:r>
    </w:p>
    <w:p>
      <w:pPr>
        <w:numPr>
          <w:ilvl w:val="0"/>
          <w:numId w:val="1004"/>
        </w:numPr>
        <w:pStyle w:val="Compact"/>
      </w:pPr>
      <w:r>
        <w:rPr>
          <w:bCs/>
          <w:b/>
        </w:rPr>
        <w:t xml:space="preserve">Milan City Council:</w:t>
      </w:r>
      <w:r>
        <w:t xml:space="preserve"> </w:t>
      </w:r>
      <w:r>
        <w:t xml:space="preserve">Co-host the annual "Safe Milano Week" with street markets in Piazza della Scala, featuring firefighter demos on extinguishing grease fires (common in Milanese kitchens).</w:t>
      </w:r>
    </w:p>
    <w:p>
      <w:pPr>
        <w:numPr>
          <w:ilvl w:val="0"/>
          <w:numId w:val="1004"/>
        </w:numPr>
        <w:pStyle w:val="Compact"/>
      </w:pPr>
      <w:r>
        <w:rPr>
          <w:bCs/>
          <w:b/>
        </w:rPr>
        <w:t xml:space="preserve">Local Businesses:</w:t>
      </w:r>
      <w:r>
        <w:t xml:space="preserve"> </w:t>
      </w:r>
      <w:r>
        <w:t xml:space="preserve">Offer certified fire safety badges for restaurants using Milan Firefighter-approved equipment (e.g., new CO2 systems for pizzerias), promoted via Fiera Milano events.</w:t>
      </w:r>
    </w:p>
    <w:p>
      <w:pPr>
        <w:numPr>
          <w:ilvl w:val="0"/>
          <w:numId w:val="1004"/>
        </w:numPr>
        <w:pStyle w:val="Compact"/>
      </w:pPr>
      <w:r>
        <w:rPr>
          <w:bCs/>
          <w:b/>
        </w:rPr>
        <w:t xml:space="preserve">Universities:</w:t>
      </w:r>
      <w:r>
        <w:t xml:space="preserve"> </w:t>
      </w:r>
      <w:r>
        <w:t xml:space="preserve">Partner with Politecnico di Milano to develop student-led fire-risk assessment projects, creating future public safety advocates in Italy’s innovation capital.</w:t>
      </w:r>
    </w:p>
    <w:bookmarkEnd w:id="26"/>
    <w:bookmarkEnd w:id="27"/>
    <w:bookmarkStart w:id="28" w:name="budget-resource-allocation"/>
    <w:p>
      <w:pPr>
        <w:pStyle w:val="Heading2"/>
      </w:pPr>
      <w:r>
        <w:t xml:space="preserve">Budget &amp; Resource Allocation</w:t>
      </w:r>
    </w:p>
    <w:p>
      <w:pPr>
        <w:pStyle w:val="FirstParagraph"/>
      </w:pPr>
      <w:r>
        <w:t xml:space="preserve">Total budget: €450,000 over 24 months. Allocated as:</w:t>
      </w:r>
    </w:p>
    <w:p>
      <w:pPr>
        <w:numPr>
          <w:ilvl w:val="0"/>
          <w:numId w:val="1005"/>
        </w:numPr>
        <w:pStyle w:val="Compact"/>
      </w:pPr>
      <w:r>
        <w:t xml:space="preserve">55% Digital Platform Development (App, social media campaigns)</w:t>
      </w:r>
    </w:p>
    <w:p>
      <w:pPr>
        <w:numPr>
          <w:ilvl w:val="0"/>
          <w:numId w:val="1005"/>
        </w:numPr>
        <w:pStyle w:val="Compact"/>
      </w:pPr>
      <w:r>
        <w:t xml:space="preserve">30% Community Program Costs (Ambassadors, workshops)</w:t>
      </w:r>
    </w:p>
    <w:p>
      <w:pPr>
        <w:numPr>
          <w:ilvl w:val="0"/>
          <w:numId w:val="1005"/>
        </w:numPr>
        <w:pStyle w:val="Compact"/>
      </w:pPr>
      <w:r>
        <w:t xml:space="preserve">15% Partnership &amp; Events Management</w:t>
      </w:r>
    </w:p>
    <w:bookmarkEnd w:id="28"/>
    <w:bookmarkStart w:id="29" w:name="timeline-kpis"/>
    <w:p>
      <w:pPr>
        <w:pStyle w:val="Heading2"/>
      </w:pPr>
      <w:r>
        <w:t xml:space="preserve">Timeline &amp; KPIs</w:t>
      </w:r>
    </w:p>
    <w:p>
      <w:pPr>
        <w:pStyle w:val="FirstParagraph"/>
      </w:pPr>
      <w:r>
        <w:rPr>
          <w:bCs/>
          <w:b/>
        </w:rPr>
        <w:t xml:space="preserve">Months 1-6:</w:t>
      </w:r>
      <w:r>
        <w:t xml:space="preserve"> </w:t>
      </w:r>
      <w:r>
        <w:t xml:space="preserve">Launch digital hub and recruit Ambassadors; KPI: 30% app downloads in Milan.</w:t>
      </w:r>
    </w:p>
    <w:p>
      <w:pPr>
        <w:pStyle w:val="BodyText"/>
      </w:pPr>
      <w:r>
        <w:rPr>
          <w:bCs/>
          <w:b/>
        </w:rPr>
        <w:t xml:space="preserve">Months 7-12:</w:t>
      </w:r>
      <w:r>
        <w:t xml:space="preserve"> </w:t>
      </w:r>
      <w:r>
        <w:t xml:space="preserve">Roll out Safety Chats in 8 neighborhoods; KPI: 50+ business safety audits completed.</w:t>
      </w:r>
    </w:p>
    <w:p>
      <w:pPr>
        <w:pStyle w:val="BodyText"/>
      </w:pPr>
      <w:r>
        <w:rPr>
          <w:bCs/>
          <w:b/>
        </w:rPr>
        <w:t xml:space="preserve">Months 13-24:</w:t>
      </w:r>
      <w:r>
        <w:t xml:space="preserve"> </w:t>
      </w:r>
      <w:r>
        <w:t xml:space="preserve">Scale to all boroughs and measure trust metrics; KPI: Target trust score increase of 35%.</w:t>
      </w:r>
    </w:p>
    <w:bookmarkEnd w:id="29"/>
    <w:bookmarkStart w:id="30" w:name="Xbb1b386a77a00af7bf0abb7d85d48c702efc447"/>
    <w:p>
      <w:pPr>
        <w:pStyle w:val="Heading2"/>
      </w:pPr>
      <w:r>
        <w:t xml:space="preserve">Conclusion: Firefighter as Milan’s Safety Legacy</w:t>
      </w:r>
    </w:p>
    <w:p>
      <w:pPr>
        <w:pStyle w:val="FirstParagraph"/>
      </w:pPr>
      <w:r>
        <w:t xml:space="preserve">This Marketing Plan reimagines the role of "Firefighter" in Italy Milan—not as a reactive emergency force, but as an active community partner integral to the city’s identity. By embedding firefighter services into Milan’s cultural rhythm—from fashion industry safety to tourist education—this strategy builds resilience while celebrating Italy’s urban excellence. The plan ensures every initiative reinforces Milan’s global standing: a city where public safety is not just managed, but marketed with pride, precision, and people at its heart. As the world watches Milan innovate in fashion and finance, this Marketing Plan positions Firefighter services as equally essential to Italy Milan’s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Firefighter Services in Italy Milan</dc:title>
  <dc:creator/>
  <cp:keywords/>
  <dcterms:created xsi:type="dcterms:W3CDTF">2026-07-23T03:22:40Z</dcterms:created>
  <dcterms:modified xsi:type="dcterms:W3CDTF">2026-07-23T03:22:40Z</dcterms:modified>
</cp:coreProperties>
</file>

<file path=docProps/custom.xml><?xml version="1.0" encoding="utf-8"?>
<Properties xmlns="http://schemas.openxmlformats.org/officeDocument/2006/custom-properties" xmlns:vt="http://schemas.openxmlformats.org/officeDocument/2006/docPropsVTypes"/>
</file>