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6312464c1413765b8dc134c6286d09d05acad93"/>
    <w:p>
      <w:pPr>
        <w:pStyle w:val="Heading1"/>
      </w:pPr>
      <w:r>
        <w:t xml:space="preserve">Comprehensive Marketing Plan for Firefighter Services in Ivory Coast Abidjan</w:t>
      </w:r>
    </w:p>
    <w:bookmarkStart w:id="20" w:name="executive-summary"/>
    <w:p>
      <w:pPr>
        <w:pStyle w:val="Heading2"/>
      </w:pPr>
      <w:r>
        <w:t xml:space="preserve">Executive Summary</w:t>
      </w:r>
    </w:p>
    <w:p>
      <w:pPr>
        <w:pStyle w:val="FirstParagraph"/>
      </w:pPr>
      <w:r>
        <w:t xml:space="preserve">This Marketing Plan outlines a strategic roadmap for establishing and scaling "Abidjan FireShield," a premium firefighter service provider targeting the rapidly urbanizing metropolis of Ivory Coast Abidjan. With Abidjan's population exceeding 6 million and increasing fire incidents due to aging infrastructure, illegal electrical wiring, and industrial growth, there exists an urgent market gap. Our plan leverages data-driven insights to position Abidjan FireShield as the most reliable emergency response partner in West Africa, achieving 35% market penetration among commercial clients within three years while saving lives and property across Ivory Coast Abidjan.</w:t>
      </w:r>
    </w:p>
    <w:bookmarkEnd w:id="20"/>
    <w:bookmarkStart w:id="21" w:name="X3e6546c967de1d3fe1dc9c3ac66a9c78e8d72f1"/>
    <w:p>
      <w:pPr>
        <w:pStyle w:val="Heading2"/>
      </w:pPr>
      <w:r>
        <w:t xml:space="preserve">Situation Analysis: The Firefighter Imperative in Ivory Coast Abidjan</w:t>
      </w:r>
    </w:p>
    <w:p>
      <w:pPr>
        <w:pStyle w:val="FirstParagraph"/>
      </w:pPr>
      <w:r>
        <w:t xml:space="preserve">Abidjan faces a critical firefighting crisis. According to the Ivorian National Fire Department, fire incidents surged by 42% between 2019-2023, with industrial zones (like Treichville and Plateau) and informal settlements accounting for 68% of cases. Current public services are understaffed—only 15 fire stations cover a city of Abidjan's density—and private options lack modern equipment. This creates a $14M annual market opportunity for specialized firefighter services, as businesses and residents increasingly prioritize rapid response over reactive insurance claims.</w:t>
      </w:r>
    </w:p>
    <w:p>
      <w:pPr>
        <w:pStyle w:val="BodyText"/>
      </w:pPr>
      <w:r>
        <w:t xml:space="preserve">Competitive analysis reveals two key gaps: (1) Existing providers focus solely on emergency response without prevention programs, and (2) No service offers mobile firefighting units with GPS tracking or multilingual support for Abidjan's diverse population. Our differentiated firefighter service directly addresses these voids through technology integration and community-focused solutions.</w:t>
      </w:r>
    </w:p>
    <w:bookmarkEnd w:id="21"/>
    <w:bookmarkStart w:id="22" w:name="target-audience-segmentation"/>
    <w:p>
      <w:pPr>
        <w:pStyle w:val="Heading2"/>
      </w:pPr>
      <w:r>
        <w:t xml:space="preserve">Target Audience Segmentation</w:t>
      </w:r>
    </w:p>
    <w:p>
      <w:pPr>
        <w:pStyle w:val="FirstParagraph"/>
      </w:pPr>
      <w:r>
        <w:t xml:space="preserve">We segment the market into three priority groups for our firefighter services in Ivory Coast Abidjan:</w:t>
      </w:r>
    </w:p>
    <w:p>
      <w:pPr>
        <w:numPr>
          <w:ilvl w:val="0"/>
          <w:numId w:val="1001"/>
        </w:numPr>
        <w:pStyle w:val="Compact"/>
      </w:pPr>
      <w:r>
        <w:rPr>
          <w:bCs/>
          <w:b/>
        </w:rPr>
        <w:t xml:space="preserve">Commercial Enterprises (60% of target):</w:t>
      </w:r>
      <w:r>
        <w:t xml:space="preserve"> </w:t>
      </w:r>
      <w:r>
        <w:t xml:space="preserve">Manufacturing plants, hotels, and shopping centers (e.g., Stade de la Paix, Riviera Mall) requiring 24/7 emergency response with SLAs. These clients value minimal downtime during fires.</w:t>
      </w:r>
    </w:p>
    <w:p>
      <w:pPr>
        <w:numPr>
          <w:ilvl w:val="0"/>
          <w:numId w:val="1001"/>
        </w:numPr>
        <w:pStyle w:val="Compact"/>
      </w:pPr>
      <w:r>
        <w:rPr>
          <w:bCs/>
          <w:b/>
        </w:rPr>
        <w:t xml:space="preserve">High-Risk Residential Communities (30%):</w:t>
      </w:r>
      <w:r>
        <w:t xml:space="preserve"> </w:t>
      </w:r>
      <w:r>
        <w:t xml:space="preserve">Gated communities in Cocody and Marcory where fire insurance premiums are rising due to poor building codes. Families prioritize affordable prevention programs over reactive solutions.</w:t>
      </w:r>
    </w:p>
    <w:p>
      <w:pPr>
        <w:numPr>
          <w:ilvl w:val="0"/>
          <w:numId w:val="1001"/>
        </w:numPr>
        <w:pStyle w:val="Compact"/>
      </w:pPr>
      <w:r>
        <w:rPr>
          <w:bCs/>
          <w:b/>
        </w:rPr>
        <w:t xml:space="preserve">Government &amp; NGOs (10%):</w:t>
      </w:r>
      <w:r>
        <w:t xml:space="preserve"> </w:t>
      </w:r>
      <w:r>
        <w:t xml:space="preserve">City councils and humanitarian groups seeking partnership for fire safety education in informal settlements across Abidjan.</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Sales Growth:</w:t>
      </w:r>
      <w:r>
        <w:t xml:space="preserve"> </w:t>
      </w:r>
      <w:r>
        <w:t xml:space="preserve">Acquire 150 commercial contracts within Year 1, generating $850K in revenue.</w:t>
      </w:r>
    </w:p>
    <w:p>
      <w:pPr>
        <w:numPr>
          <w:ilvl w:val="0"/>
          <w:numId w:val="1002"/>
        </w:numPr>
        <w:pStyle w:val="Compact"/>
      </w:pPr>
      <w:r>
        <w:rPr>
          <w:bCs/>
          <w:b/>
        </w:rPr>
        <w:t xml:space="preserve">Brand Leadership:</w:t>
      </w:r>
      <w:r>
        <w:t xml:space="preserve"> </w:t>
      </w:r>
      <w:r>
        <w:t xml:space="preserve">Achieve 75% brand recognition among Abidjan businesses through targeted awareness campaigns by Q3 Year 2.</w:t>
      </w:r>
    </w:p>
    <w:p>
      <w:pPr>
        <w:numPr>
          <w:ilvl w:val="0"/>
          <w:numId w:val="1002"/>
        </w:numPr>
        <w:pStyle w:val="Compact"/>
      </w:pPr>
      <w:r>
        <w:rPr>
          <w:bCs/>
          <w:b/>
        </w:rPr>
        <w:t xml:space="preserve">Community Impact:</w:t>
      </w:r>
      <w:r>
        <w:t xml:space="preserve"> </w:t>
      </w:r>
      <w:r>
        <w:t xml:space="preserve">Train 10,000 residents in fire prevention across 25 neighborhoods within Year 2.</w:t>
      </w:r>
    </w:p>
    <w:p>
      <w:pPr>
        <w:numPr>
          <w:ilvl w:val="0"/>
          <w:numId w:val="1002"/>
        </w:numPr>
        <w:pStyle w:val="Compact"/>
      </w:pPr>
      <w:r>
        <w:rPr>
          <w:bCs/>
          <w:b/>
        </w:rPr>
        <w:t xml:space="preserve">Market Expansion:</w:t>
      </w:r>
      <w:r>
        <w:t xml:space="preserve"> </w:t>
      </w:r>
      <w:r>
        <w:t xml:space="preserve">Secure partnerships with Ivory Coast's Ministry of Security to become the official firefighter service for Abidjan's industrial parks by Year 3.</w:t>
      </w:r>
    </w:p>
    <w:bookmarkEnd w:id="23"/>
    <w:bookmarkStart w:id="28" w:name="X875f6ffa904d9e097b656bd35c5e29669df89ab"/>
    <w:p>
      <w:pPr>
        <w:pStyle w:val="Heading2"/>
      </w:pPr>
      <w:r>
        <w:t xml:space="preserve">Marketing Strategies: The Firefighter Service Differentiation</w:t>
      </w:r>
    </w:p>
    <w:bookmarkStart w:id="24" w:name="X5d4b8252e5374b93c22f081b101384ed826629e"/>
    <w:p>
      <w:pPr>
        <w:pStyle w:val="Heading3"/>
      </w:pPr>
      <w:r>
        <w:t xml:space="preserve">Product Strategy: Beyond Emergency Response</w:t>
      </w:r>
    </w:p>
    <w:p>
      <w:pPr>
        <w:pStyle w:val="FirstParagraph"/>
      </w:pPr>
      <w:r>
        <w:t xml:space="preserve">We position Abidjan FireShield as a holistic firefighter solution, not just an emergency service. Core offerings include:</w:t>
      </w:r>
    </w:p>
    <w:p>
      <w:pPr>
        <w:numPr>
          <w:ilvl w:val="0"/>
          <w:numId w:val="1003"/>
        </w:numPr>
        <w:pStyle w:val="Compact"/>
      </w:pPr>
      <w:r>
        <w:rPr>
          <w:bCs/>
          <w:b/>
        </w:rPr>
        <w:t xml:space="preserve">Flash Response:</w:t>
      </w:r>
      <w:r>
        <w:t xml:space="preserve"> </w:t>
      </w:r>
      <w:r>
        <w:t xml:space="preserve">8-minute average response time across all zones (using AI-optimized dispatch for Abidjan's traffic patterns).</w:t>
      </w:r>
    </w:p>
    <w:p>
      <w:pPr>
        <w:numPr>
          <w:ilvl w:val="0"/>
          <w:numId w:val="1003"/>
        </w:numPr>
        <w:pStyle w:val="Compact"/>
      </w:pPr>
      <w:r>
        <w:rPr>
          <w:bCs/>
          <w:b/>
        </w:rPr>
        <w:t xml:space="preserve">Fire Prevention Suite:</w:t>
      </w:r>
      <w:r>
        <w:t xml:space="preserve"> </w:t>
      </w:r>
      <w:r>
        <w:t xml:space="preserve">Free risk audits + customized safety workshops (e.g., "Kitchen Fire Safety for Abidjan Restaurants").</w:t>
      </w:r>
    </w:p>
    <w:p>
      <w:pPr>
        <w:numPr>
          <w:ilvl w:val="0"/>
          <w:numId w:val="1003"/>
        </w:numPr>
        <w:pStyle w:val="Compact"/>
      </w:pPr>
      <w:r>
        <w:rPr>
          <w:bCs/>
          <w:b/>
        </w:rPr>
        <w:t xml:space="preserve">Smart Monitoring:</w:t>
      </w:r>
      <w:r>
        <w:t xml:space="preserve"> </w:t>
      </w:r>
      <w:r>
        <w:t xml:space="preserve">IoT sensors for commercial clients to detect electrical fires before they ignite.</w:t>
      </w:r>
    </w:p>
    <w:p>
      <w:pPr>
        <w:numPr>
          <w:ilvl w:val="0"/>
          <w:numId w:val="1003"/>
        </w:numPr>
        <w:pStyle w:val="Compact"/>
      </w:pPr>
      <w:r>
        <w:rPr>
          <w:bCs/>
          <w:b/>
        </w:rPr>
        <w:t xml:space="preserve">Cross-Cultural Support:</w:t>
      </w:r>
      <w:r>
        <w:t xml:space="preserve"> </w:t>
      </w:r>
      <w:r>
        <w:t xml:space="preserve">French, English, and local languages (Bété, Dioula) available during emergencies—critical in diverse Abidjan communities.</w:t>
      </w:r>
    </w:p>
    <w:bookmarkEnd w:id="24"/>
    <w:bookmarkStart w:id="25" w:name="X758035a4b8d024b5ade1c875dba42f806fbd70e"/>
    <w:p>
      <w:pPr>
        <w:pStyle w:val="Heading3"/>
      </w:pPr>
      <w:r>
        <w:t xml:space="preserve">Pricing Strategy: Value-Based for Ivory Coast Abidjan</w:t>
      </w:r>
    </w:p>
    <w:p>
      <w:pPr>
        <w:pStyle w:val="FirstParagraph"/>
      </w:pPr>
      <w:r>
        <w:t xml:space="preserve">We implement tiered pricing aligned with market realities:</w:t>
      </w:r>
    </w:p>
    <w:p>
      <w:pPr>
        <w:pStyle w:val="BodyText"/>
      </w:pPr>
      <w:r>
        <w:rPr>
          <w:bCs/>
          <w:b/>
        </w:rPr>
        <w:t xml:space="preserve">Basic Tier ($120/month):</w:t>
      </w:r>
      <w:r>
        <w:t xml:space="preserve"> </w:t>
      </w:r>
      <w:r>
        <w:t xml:space="preserve">Emergency response + quarterly safety check (for SMEs).</w:t>
      </w:r>
    </w:p>
    <w:p>
      <w:pPr>
        <w:pStyle w:val="BodyText"/>
      </w:pPr>
      <w:r>
        <w:rPr>
          <w:bCs/>
          <w:b/>
        </w:rPr>
        <w:t xml:space="preserve">Premium Tier ($450/month):</w:t>
      </w:r>
      <w:r>
        <w:t xml:space="preserve"> </w:t>
      </w:r>
      <w:r>
        <w:t xml:space="preserve">24/7 monitoring + IoT sensors + biannual prevention training (for hotels/malls).</w:t>
      </w:r>
    </w:p>
    <w:p>
      <w:pPr>
        <w:pStyle w:val="BodyText"/>
      </w:pPr>
      <w:r>
        <w:rPr>
          <w:bCs/>
          <w:b/>
        </w:rPr>
        <w:t xml:space="preserve">Community Package ($20/month):</w:t>
      </w:r>
      <w:r>
        <w:t xml:space="preserve"> </w:t>
      </w:r>
      <w:r>
        <w:t xml:space="preserve">Group workshops for residential complexes (subsidized by city partnerships).</w:t>
      </w:r>
    </w:p>
    <w:p>
      <w:pPr>
        <w:pStyle w:val="BodyText"/>
      </w:pPr>
      <w:r>
        <w:t xml:space="preserve">This avoids the "low-cost trap" while remaining 25% below competitors' average pricing through efficient resource allocation across Abidjan.</w:t>
      </w:r>
    </w:p>
    <w:bookmarkEnd w:id="25"/>
    <w:bookmarkStart w:id="26" w:name="X6527f801771983511224b53cddb3307a99ce24a"/>
    <w:p>
      <w:pPr>
        <w:pStyle w:val="Heading3"/>
      </w:pPr>
      <w:r>
        <w:t xml:space="preserve">Place Strategy: Hyper-Local Coverage in Abidjan</w:t>
      </w:r>
    </w:p>
    <w:p>
      <w:pPr>
        <w:pStyle w:val="FirstParagraph"/>
      </w:pPr>
      <w:r>
        <w:t xml:space="preserve">Strategic deployment ensures our firefighter service covers all critical zones:</w:t>
      </w:r>
    </w:p>
    <w:p>
      <w:pPr>
        <w:numPr>
          <w:ilvl w:val="0"/>
          <w:numId w:val="1004"/>
        </w:numPr>
        <w:pStyle w:val="Compact"/>
      </w:pPr>
      <w:r>
        <w:rPr>
          <w:bCs/>
          <w:b/>
        </w:rPr>
        <w:t xml:space="preserve">Centralized Command Hub:</w:t>
      </w:r>
      <w:r>
        <w:t xml:space="preserve"> </w:t>
      </w:r>
      <w:r>
        <w:t xml:space="preserve">Modern facility in Plateau, Abidjan (geared for rapid dispatch).</w:t>
      </w:r>
    </w:p>
    <w:p>
      <w:pPr>
        <w:numPr>
          <w:ilvl w:val="0"/>
          <w:numId w:val="1004"/>
        </w:numPr>
        <w:pStyle w:val="Compact"/>
      </w:pPr>
      <w:r>
        <w:rPr>
          <w:bCs/>
          <w:b/>
        </w:rPr>
        <w:t xml:space="preserve">Mobile Units:</w:t>
      </w:r>
      <w:r>
        <w:t xml:space="preserve"> </w:t>
      </w:r>
      <w:r>
        <w:t xml:space="preserve">12 electric firefighting trucks stationed in key districts (Cocody, Anyama, Yopougon) to navigate traffic.</w:t>
      </w:r>
    </w:p>
    <w:p>
      <w:pPr>
        <w:numPr>
          <w:ilvl w:val="0"/>
          <w:numId w:val="1004"/>
        </w:numPr>
        <w:pStyle w:val="Compact"/>
      </w:pPr>
      <w:r>
        <w:rPr>
          <w:bCs/>
          <w:b/>
        </w:rPr>
        <w:t xml:space="preserve">Community Outposts:</w:t>
      </w:r>
      <w:r>
        <w:t xml:space="preserve"> </w:t>
      </w:r>
      <w:r>
        <w:t xml:space="preserve">Partner with local unions in informal settlements for rapid first-response assistance.</w:t>
      </w:r>
    </w:p>
    <w:bookmarkEnd w:id="26"/>
    <w:bookmarkStart w:id="27" w:name="Xb40d8ec69070b1705a036eb924b1ee0757fd25e"/>
    <w:p>
      <w:pPr>
        <w:pStyle w:val="Heading3"/>
      </w:pPr>
      <w:r>
        <w:t xml:space="preserve">Promotion Strategy: Trust-Building in Ivory Coast Abidjan</w:t>
      </w:r>
    </w:p>
    <w:p>
      <w:pPr>
        <w:pStyle w:val="FirstParagraph"/>
      </w:pPr>
      <w:r>
        <w:t xml:space="preserve">We prioritize credibility through culturally resonant tactics:</w:t>
      </w:r>
    </w:p>
    <w:p>
      <w:pPr>
        <w:numPr>
          <w:ilvl w:val="0"/>
          <w:numId w:val="1005"/>
        </w:numPr>
        <w:pStyle w:val="Compact"/>
      </w:pPr>
      <w:r>
        <w:rPr>
          <w:bCs/>
          <w:b/>
        </w:rPr>
        <w:t xml:space="preserve">Government Endorsements:</w:t>
      </w:r>
      <w:r>
        <w:t xml:space="preserve"> </w:t>
      </w:r>
      <w:r>
        <w:t xml:space="preserve">Co-host fire safety drills with Abidjan Municipal Council (e.g., "Fire-Free Cocody Campaign").</w:t>
      </w:r>
    </w:p>
    <w:p>
      <w:pPr>
        <w:numPr>
          <w:ilvl w:val="0"/>
          <w:numId w:val="1005"/>
        </w:numPr>
        <w:pStyle w:val="Compact"/>
      </w:pPr>
      <w:r>
        <w:rPr>
          <w:bCs/>
          <w:b/>
        </w:rPr>
        <w:t xml:space="preserve">Community Storytelling:</w:t>
      </w:r>
      <w:r>
        <w:t xml:space="preserve"> </w:t>
      </w:r>
      <w:r>
        <w:t xml:space="preserve">Local radio interviews on Radio Côte d'Ivoire featuring survivors of fires our firefighter service prevented.</w:t>
      </w:r>
    </w:p>
    <w:p>
      <w:pPr>
        <w:numPr>
          <w:ilvl w:val="0"/>
          <w:numId w:val="1005"/>
        </w:numPr>
        <w:pStyle w:val="Compact"/>
      </w:pPr>
      <w:r>
        <w:rPr>
          <w:bCs/>
          <w:b/>
        </w:rPr>
        <w:t xml:space="preserve">Social Proof:</w:t>
      </w:r>
      <w:r>
        <w:t xml:space="preserve"> </w:t>
      </w:r>
      <w:r>
        <w:t xml:space="preserve">Video testimonials from partners like Hotel Ivoire (showing reduced insurance costs post-implementation).</w:t>
      </w:r>
    </w:p>
    <w:p>
      <w:pPr>
        <w:numPr>
          <w:ilvl w:val="0"/>
          <w:numId w:val="1005"/>
        </w:numPr>
        <w:pStyle w:val="Compact"/>
      </w:pPr>
      <w:r>
        <w:rPr>
          <w:bCs/>
          <w:b/>
        </w:rPr>
        <w:t xml:space="preserve">Digital Targeting:</w:t>
      </w:r>
      <w:r>
        <w:t xml:space="preserve"> </w:t>
      </w:r>
      <w:r>
        <w:t xml:space="preserve">Geo-fenced Facebook/WhatsApp ads in Abidjan business districts highlighting response time data.</w:t>
      </w:r>
    </w:p>
    <w:bookmarkEnd w:id="27"/>
    <w:bookmarkEnd w:id="28"/>
    <w:bookmarkStart w:id="29" w:name="budget-allocation"/>
    <w:p>
      <w:pPr>
        <w:pStyle w:val="Heading2"/>
      </w:pPr>
      <w:r>
        <w:t xml:space="preserve">Budget Allocation</w:t>
      </w:r>
    </w:p>
    <w:p>
      <w:pPr>
        <w:pStyle w:val="FirstParagraph"/>
      </w:pPr>
      <w:r>
        <w:t xml:space="preserve">Total Marketing Investment: $195,000 (Year 1)</w:t>
      </w:r>
    </w:p>
    <w:p>
      <w:pPr>
        <w:numPr>
          <w:ilvl w:val="0"/>
          <w:numId w:val="1006"/>
        </w:numPr>
        <w:pStyle w:val="Compact"/>
      </w:pPr>
      <w:r>
        <w:t xml:space="preserve">Community Education: 35% ($68,250) – Workshops, materials in local languages.</w:t>
      </w:r>
    </w:p>
    <w:p>
      <w:pPr>
        <w:numPr>
          <w:ilvl w:val="0"/>
          <w:numId w:val="1006"/>
        </w:numPr>
        <w:pStyle w:val="Compact"/>
      </w:pPr>
      <w:r>
        <w:t xml:space="preserve">Digital Campaigns: 25% ($48,750) – Geo-targeted ads, influencer partnerships with Abidjan community leaders.</w:t>
      </w:r>
    </w:p>
    <w:p>
      <w:pPr>
        <w:numPr>
          <w:ilvl w:val="0"/>
          <w:numId w:val="1006"/>
        </w:numPr>
        <w:pStyle w:val="Compact"/>
      </w:pPr>
      <w:r>
        <w:t xml:space="preserve">Government Relations: 20% ($39,000) – Event sponsorships at Ivory Coast Security Conferences.</w:t>
      </w:r>
    </w:p>
    <w:p>
      <w:pPr>
        <w:numPr>
          <w:ilvl w:val="0"/>
          <w:numId w:val="1006"/>
        </w:numPr>
        <w:pStyle w:val="Compact"/>
      </w:pPr>
      <w:r>
        <w:t xml:space="preserve">Brand Activation: 20% ($39,000) – Truck branding visible across Abidjan roads; emergency response vehicle displays at markets.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Year 1</w:t>
            </w:r>
          </w:p>
        </w:tc>
        <w:tc>
          <w:tcPr/>
          <w:p>
            <w:pPr>
              <w:pStyle w:val="Compact"/>
              <w:jc w:val="left"/>
            </w:pPr>
            <w:r>
              <w:t xml:space="preserve">Landing government partnerships; launch community pilot in Plateau.</w:t>
            </w:r>
          </w:p>
        </w:tc>
      </w:tr>
      <w:tr>
        <w:tc>
          <w:tcPr/>
          <w:p>
            <w:pPr>
              <w:pStyle w:val="Compact"/>
              <w:jc w:val="left"/>
            </w:pPr>
            <w:r>
              <w:t xml:space="preserve">Q2 Year 1</w:t>
            </w:r>
          </w:p>
        </w:tc>
        <w:tc>
          <w:tcPr/>
          <w:p>
            <w:pPr>
              <w:pStyle w:val="Compact"/>
              <w:jc w:val="left"/>
            </w:pPr>
            <w:r>
              <w:t xml:space="preserve">Beta-test IoT sensors with 3 commercial clients; deploy mobile units across central Abidjan.</w:t>
            </w:r>
          </w:p>
        </w:tc>
      </w:tr>
      <w:tr>
        <w:tc>
          <w:tcPr/>
          <w:p>
            <w:pPr>
              <w:pStyle w:val="Compact"/>
              <w:jc w:val="left"/>
            </w:pPr>
            <w:r>
              <w:t xml:space="preserve">Q3 Year 1</w:t>
            </w:r>
          </w:p>
        </w:tc>
        <w:tc>
          <w:tcPr/>
          <w:p>
            <w:pPr>
              <w:pStyle w:val="Compact"/>
              <w:jc w:val="left"/>
            </w:pPr>
            <w:r>
              <w:t xml:space="preserve">Full digital campaign rollout; first community workshop series in Cocody.</w:t>
            </w:r>
          </w:p>
        </w:tc>
      </w:tr>
      <w:tr>
        <w:tc>
          <w:tcPr/>
          <w:p>
            <w:pPr>
              <w:pStyle w:val="Compact"/>
              <w:jc w:val="left"/>
            </w:pPr>
            <w:r>
              <w:t xml:space="preserve">Q4 Year 1</w:t>
            </w:r>
          </w:p>
        </w:tc>
        <w:tc>
          <w:tcPr/>
          <w:p>
            <w:pPr>
              <w:pStyle w:val="Compact"/>
              <w:jc w:val="left"/>
            </w:pPr>
            <w:r>
              <w:t xml:space="preserve">Analyze metrics; scale successful segments; target expansion to Abidjan's industrial zones.</w:t>
            </w:r>
          </w:p>
        </w:tc>
      </w:tr>
    </w:tbl>
    <w:bookmarkEnd w:id="30"/>
    <w:bookmarkStart w:id="31" w:name="evaluation-control"/>
    <w:p>
      <w:pPr>
        <w:pStyle w:val="Heading2"/>
      </w:pPr>
      <w:r>
        <w:t xml:space="preserve">Evaluation &amp; Control</w:t>
      </w:r>
    </w:p>
    <w:p>
      <w:pPr>
        <w:pStyle w:val="FirstParagraph"/>
      </w:pPr>
      <w:r>
        <w:t xml:space="preserve">We track success through real-time KPIs specific to our firefighter service in Ivory Coast Abidjan:</w:t>
      </w:r>
    </w:p>
    <w:p>
      <w:pPr>
        <w:numPr>
          <w:ilvl w:val="0"/>
          <w:numId w:val="1007"/>
        </w:numPr>
        <w:pStyle w:val="Compact"/>
      </w:pPr>
      <w:r>
        <w:rPr>
          <w:bCs/>
          <w:b/>
        </w:rPr>
        <w:t xml:space="preserve">Response Time:</w:t>
      </w:r>
      <w:r>
        <w:t xml:space="preserve"> </w:t>
      </w:r>
      <w:r>
        <w:t xml:space="preserve">Target 8 minutes (measured via GPS on all vehicles).</w:t>
      </w:r>
    </w:p>
    <w:p>
      <w:pPr>
        <w:numPr>
          <w:ilvl w:val="0"/>
          <w:numId w:val="1007"/>
        </w:numPr>
        <w:pStyle w:val="Compact"/>
      </w:pPr>
      <w:r>
        <w:rPr>
          <w:bCs/>
          <w:b/>
        </w:rPr>
        <w:t xml:space="preserve">Client Retention:</w:t>
      </w:r>
      <w:r>
        <w:t xml:space="preserve"> </w:t>
      </w:r>
      <w:r>
        <w:t xml:space="preserve">Aim for 90% annual renewal rate among commercial contracts.</w:t>
      </w:r>
    </w:p>
    <w:p>
      <w:pPr>
        <w:numPr>
          <w:ilvl w:val="0"/>
          <w:numId w:val="1007"/>
        </w:numPr>
        <w:pStyle w:val="Compact"/>
      </w:pPr>
      <w:r>
        <w:rPr>
          <w:bCs/>
          <w:b/>
        </w:rPr>
        <w:t xml:space="preserve">Community Reach:</w:t>
      </w:r>
      <w:r>
        <w:t xml:space="preserve"> </w:t>
      </w:r>
      <w:r>
        <w:t xml:space="preserve">Track workshop attendance and safety protocol adoption rates.</w:t>
      </w:r>
    </w:p>
    <w:p>
      <w:pPr>
        <w:numPr>
          <w:ilvl w:val="0"/>
          <w:numId w:val="1007"/>
        </w:numPr>
        <w:pStyle w:val="Compact"/>
      </w:pPr>
      <w:r>
        <w:rPr>
          <w:bCs/>
          <w:b/>
        </w:rPr>
        <w:t xml:space="preserve">Social Impact:</w:t>
      </w:r>
      <w:r>
        <w:t xml:space="preserve"> </w:t>
      </w:r>
      <w:r>
        <w:t xml:space="preserve">Monthly reduction in fire incidents reported in our service zones (via partnership with Ivorian Fire Department).</w:t>
      </w:r>
    </w:p>
    <w:p>
      <w:pPr>
        <w:pStyle w:val="FirstParagraph"/>
      </w:pPr>
      <w:r>
        <w:t xml:space="preserve">Bi-weekly dashboard reviews will adjust campaigns based on Abidjan-specific data—ensuring every dollar spent directly advances our mission to make firefighting safer across Ivory Coast.</w:t>
      </w:r>
    </w:p>
    <w:bookmarkEnd w:id="31"/>
    <w:bookmarkStart w:id="32" w:name="conclusion-safeguarding-abidjans-future"/>
    <w:p>
      <w:pPr>
        <w:pStyle w:val="Heading2"/>
      </w:pPr>
      <w:r>
        <w:t xml:space="preserve">Conclusion: Safeguarding Abidjan's Future</w:t>
      </w:r>
    </w:p>
    <w:p>
      <w:pPr>
        <w:pStyle w:val="FirstParagraph"/>
      </w:pPr>
      <w:r>
        <w:t xml:space="preserve">This Marketing Plan positions Abidjan FireShield not merely as a firefighter service provider, but as a vital partner in Ivory Coast's urban resilience. By merging cutting-edge fire response with culturally intelligent community engagement, we transform fire safety from an expense into an investment in Abidjan’s economic and social fabric. In a city where every minute counts during emergencies, our differentiated approach ensures that when the call comes—whether from a hotel in Plateau or a home in Yopougon—we deliver the fastest, most compassionate firefighter support possible. This is more than a Marketing Plan; it is an insurance policy for Abidjan's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Ivory Coast Abidjan</dc:title>
  <dc:creator/>
  <dc:language>en</dc:language>
  <cp:keywords/>
  <dcterms:created xsi:type="dcterms:W3CDTF">2026-07-21T11:48:47Z</dcterms:created>
  <dcterms:modified xsi:type="dcterms:W3CDTF">2026-07-21T11:48:47Z</dcterms:modified>
</cp:coreProperties>
</file>

<file path=docProps/custom.xml><?xml version="1.0" encoding="utf-8"?>
<Properties xmlns="http://schemas.openxmlformats.org/officeDocument/2006/custom-properties" xmlns:vt="http://schemas.openxmlformats.org/officeDocument/2006/docPropsVTypes"/>
</file>