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Osaka</w:t>
      </w:r>
      <w:r>
        <w:t xml:space="preserve"> </w:t>
      </w:r>
      <w:r>
        <w:t xml:space="preserve">Fire</w:t>
      </w:r>
      <w:r>
        <w:t xml:space="preserve"> </w:t>
      </w:r>
      <w:r>
        <w:t xml:space="preserve">Department</w:t>
      </w:r>
      <w:r>
        <w:t xml:space="preserve"> </w:t>
      </w:r>
      <w:r>
        <w:t xml:space="preserve">Community</w:t>
      </w:r>
      <w:r>
        <w:t xml:space="preserve"> </w:t>
      </w:r>
      <w:r>
        <w:t xml:space="preserve">Engagement</w:t>
      </w:r>
      <w:r>
        <w:t xml:space="preserve"> </w:t>
      </w:r>
      <w:r>
        <w:t xml:space="preserve">Initiative</w:t>
      </w:r>
    </w:p>
    <w:bookmarkStart w:id="29" w:name="X9f2e3e6f58084d1345ac78ec135a837fe1e7b12"/>
    <w:p>
      <w:pPr>
        <w:pStyle w:val="Heading1"/>
      </w:pPr>
      <w:r>
        <w:t xml:space="preserve">Comprehensive Marketing Plan for Firefighter Services in Japan Osaka</w:t>
      </w:r>
    </w:p>
    <w:bookmarkStart w:id="20" w:name="executive-summary"/>
    <w:p>
      <w:pPr>
        <w:pStyle w:val="Heading2"/>
      </w:pPr>
      <w:r>
        <w:t xml:space="preserve">Executive Summary</w:t>
      </w:r>
    </w:p>
    <w:p>
      <w:pPr>
        <w:pStyle w:val="FirstParagraph"/>
      </w:pPr>
      <w:r>
        <w:t xml:space="preserve">This Marketing Plan outlines a strategic initiative to enhance public awareness, community trust, and safety engagement for the Osaka Fire Department within Japan Osaka. As critical protectors of one of Asia's most populous urban centers, our firefighter service requires proactive community marketing to promote fire prevention education, emergency preparedness, and public appreciation. This plan integrates modern digital strategies with traditional Japanese community values to position Osaka's firefighters as indispensable guardians of life and property across all 24 wards.</w:t>
      </w:r>
    </w:p>
    <w:bookmarkEnd w:id="20"/>
    <w:bookmarkStart w:id="21" w:name="X7293a359dceaec577ba72a0be1eff24dcab5c7f"/>
    <w:p>
      <w:pPr>
        <w:pStyle w:val="Heading2"/>
      </w:pPr>
      <w:r>
        <w:t xml:space="preserve">Market Analysis: Firefighter Service Landscape in Japan Osaka</w:t>
      </w:r>
    </w:p>
    <w:p>
      <w:pPr>
        <w:pStyle w:val="FirstParagraph"/>
      </w:pPr>
      <w:r>
        <w:t xml:space="preserve">Japan Osaka presents unique challenges for fire services including dense urban infrastructure, high population density (19 million in Kansai region), and seasonal risks like typhoons and summer heatwaves. Current market data reveals that while Osaka's fire response rates are among Japan's best (average 6.8 minutes), public awareness of preventive measures remains low—only 42% of residents complete annual fire drills per Osaka Municipal Safety Bureau reports. Competing services include volunteer firefighting groups and private security firms, but none offer the comprehensive emergency response capabilities of the Osaka Fire Department. This plan addresses this gap by positioning our firefighter team as the proactive community safety partner rather than merely an emergency responder.</w:t>
      </w:r>
    </w:p>
    <w:bookmarkEnd w:id="21"/>
    <w:bookmarkStart w:id="22" w:name="target-audience-segmentation"/>
    <w:p>
      <w:pPr>
        <w:pStyle w:val="Heading2"/>
      </w:pPr>
      <w:r>
        <w:t xml:space="preserve">Target Audience Segmentation</w:t>
      </w:r>
    </w:p>
    <w:p>
      <w:pPr>
        <w:pStyle w:val="FirstParagraph"/>
      </w:pPr>
      <w:r>
        <w:t xml:space="preserve">We identify three priority segments for our Marketing Plan:</w:t>
      </w:r>
    </w:p>
    <w:p>
      <w:pPr>
        <w:numPr>
          <w:ilvl w:val="0"/>
          <w:numId w:val="1001"/>
        </w:numPr>
        <w:pStyle w:val="Compact"/>
      </w:pPr>
      <w:r>
        <w:rPr>
          <w:bCs/>
          <w:b/>
        </w:rPr>
        <w:t xml:space="preserve">Residents of Osaka City (7.8M population)</w:t>
      </w:r>
      <w:r>
        <w:t xml:space="preserve">: Primary focus on households, especially elderly populations (16% of Osaka) vulnerable to fire incidents.</w:t>
      </w:r>
    </w:p>
    <w:p>
      <w:pPr>
        <w:numPr>
          <w:ilvl w:val="0"/>
          <w:numId w:val="1001"/>
        </w:numPr>
        <w:pStyle w:val="Compact"/>
      </w:pPr>
      <w:r>
        <w:rPr>
          <w:bCs/>
          <w:b/>
        </w:rPr>
        <w:t xml:space="preserve">Local Businesses &amp; SMEs</w:t>
      </w:r>
      <w:r>
        <w:t xml:space="preserve">: 92% of Osaka's economy operates through small enterprises requiring tailored fire safety protocols.</w:t>
      </w:r>
    </w:p>
    <w:p>
      <w:pPr>
        <w:numPr>
          <w:ilvl w:val="0"/>
          <w:numId w:val="1001"/>
        </w:numPr>
        <w:pStyle w:val="Compact"/>
      </w:pPr>
      <w:r>
        <w:rPr>
          <w:bCs/>
          <w:b/>
        </w:rPr>
        <w:t xml:space="preserve">Parents &amp; Educators</w:t>
      </w:r>
      <w:r>
        <w:t xml:space="preserve">: Critical for youth fire safety education in Osaka's 1,400+ schools.</w:t>
      </w:r>
    </w:p>
    <w:bookmarkEnd w:id="22"/>
    <w:bookmarkStart w:id="23" w:name="marketing-objectives-2024-2026"/>
    <w:p>
      <w:pPr>
        <w:pStyle w:val="Heading2"/>
      </w:pPr>
      <w:r>
        <w:t xml:space="preserve">Marketing Objectives (2024-2026)</w:t>
      </w:r>
    </w:p>
    <w:p>
      <w:pPr>
        <w:numPr>
          <w:ilvl w:val="0"/>
          <w:numId w:val="1002"/>
        </w:numPr>
        <w:pStyle w:val="Compact"/>
      </w:pPr>
      <w:r>
        <w:t xml:space="preserve">Increase public participation in Osaka firefighter-led safety workshops by 65% within 18 months</w:t>
      </w:r>
    </w:p>
    <w:p>
      <w:pPr>
        <w:numPr>
          <w:ilvl w:val="0"/>
          <w:numId w:val="1002"/>
        </w:numPr>
        <w:pStyle w:val="Compact"/>
      </w:pPr>
      <w:r>
        <w:t xml:space="preserve">Establish Osaka Fire Department as the most recognized safety authority on social media in Japan (measured by engagement metrics)</w:t>
      </w:r>
    </w:p>
    <w:bookmarkEnd w:id="23"/>
    <w:bookmarkStart w:id="24" w:name="X1b7e25aa0924b6ad7ab8bba7d6f08a4da91efce"/>
    <w:p>
      <w:pPr>
        <w:pStyle w:val="Heading2"/>
      </w:pPr>
      <w:r>
        <w:t xml:space="preserve">Core Strategies for Osaka Firefighter Engagement</w:t>
      </w:r>
    </w:p>
    <w:p>
      <w:pPr>
        <w:pStyle w:val="FirstParagraph"/>
      </w:pPr>
      <w:r>
        <w:rPr>
          <w:bCs/>
          <w:b/>
        </w:rPr>
        <w:t xml:space="preserve">1. Hyper-Local Community Integration</w:t>
      </w:r>
      <w:r>
        <w:br/>
      </w:r>
      <w:r>
        <w:t xml:space="preserve">We will deploy firefighter teams to all 24 Osaka wards for monthly community "Safety Circles" (Anzen Kairo), adapting traditional Japanese neighborhood meetings (chōnaikai) with modern fire safety content. Each session will feature local firefighters sharing real incident stories—emphasizing their personal commitment to Osaka's communities. For example, in Namba's high-tourist zones, we'll train 50+ volunteer firefighter ambassadors from hotels and restaurants.</w:t>
      </w:r>
    </w:p>
    <w:p>
      <w:pPr>
        <w:pStyle w:val="BodyText"/>
      </w:pPr>
      <w:r>
        <w:rPr>
          <w:bCs/>
          <w:b/>
        </w:rPr>
        <w:t xml:space="preserve">2. Digital Transformation for Japan Osaka Residents</w:t>
      </w:r>
      <w:r>
        <w:br/>
      </w:r>
      <w:r>
        <w:t xml:space="preserve">Developing a multilingual (Japanese/English) "Osaka Fire Safety Hub" app featuring:</w:t>
      </w:r>
      <w:r>
        <w:t xml:space="preserve"> </w:t>
      </w:r>
      <w:r>
        <w:t xml:space="preserve">• Real-time fire risk maps of Osaka districts</w:t>
      </w:r>
      <w:r>
        <w:t xml:space="preserve"> </w:t>
      </w:r>
      <w:r>
        <w:t xml:space="preserve">• AI-powered virtual fire drills via smartphone</w:t>
      </w:r>
      <w:r>
        <w:t xml:space="preserve"> </w:t>
      </w:r>
      <w:r>
        <w:t xml:space="preserve">• Direct chat with on-duty Osaka firefighters during emergencies</w:t>
      </w:r>
      <w:r>
        <w:t xml:space="preserve"> </w:t>
      </w:r>
      <w:r>
        <w:t xml:space="preserve">This aligns with Japan's Digital Agency initiatives while addressing Osaka's high smartphone penetration (96%). We'll collaborate with LINE, Japan's dominant messaging app, for push notifications during typhoon season.</w:t>
      </w:r>
    </w:p>
    <w:p>
      <w:pPr>
        <w:pStyle w:val="BodyText"/>
      </w:pPr>
      <w:r>
        <w:rPr>
          <w:bCs/>
          <w:b/>
        </w:rPr>
        <w:t xml:space="preserve">3. Cultural Messaging Resonance</w:t>
      </w:r>
      <w:r>
        <w:br/>
      </w:r>
      <w:r>
        <w:t xml:space="preserve">Drawing from Japanese values of wa (harmony) and gaman (perseverance), our campaigns will portray firefighters as embodying "Protective Guardianship" (Bōgū Shisetsu). Taglines like "Firefighters in Osaka: Your Safety, Our Commitment" will appear on public transport ads in Osaka Station's 200+ displays. We'll partner with local shrines for annual safety ceremonies honoring firefighter sacrifices—deepening cultural connection.</w:t>
      </w:r>
    </w:p>
    <w:bookmarkEnd w:id="24"/>
    <w:bookmarkStart w:id="25" w:name="tactical-implementation-timeline"/>
    <w:p>
      <w:pPr>
        <w:pStyle w:val="Heading2"/>
      </w:pPr>
      <w:r>
        <w:t xml:space="preserve">Tactical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Literature distribution in Osaka ward offices; Launch Safety Hub app beta testing with 10,000 residents</w:t>
            </w:r>
          </w:p>
        </w:tc>
      </w:tr>
      <w:tr>
        <w:tc>
          <w:tcPr/>
          <w:p>
            <w:pPr>
              <w:pStyle w:val="Compact"/>
              <w:jc w:val="left"/>
            </w:pPr>
            <w:r>
              <w:t xml:space="preserve">Q3 2024</w:t>
            </w:r>
          </w:p>
        </w:tc>
        <w:tc>
          <w:tcPr/>
          <w:p>
            <w:pPr>
              <w:pStyle w:val="Compact"/>
              <w:jc w:val="left"/>
            </w:pPr>
            <w:r>
              <w:t xml:space="preserve">Firefighter ambassador program training across 5 Osaka districts; Social media campaign #OsakaGuardians (target: 5M impressions)</w:t>
            </w:r>
          </w:p>
        </w:tc>
      </w:tr>
      <w:tr>
        <w:tc>
          <w:tcPr/>
          <w:p>
            <w:pPr>
              <w:pStyle w:val="Compact"/>
              <w:jc w:val="left"/>
            </w:pPr>
            <w:r>
              <w:t xml:space="preserve">Q1 2025</w:t>
            </w:r>
          </w:p>
        </w:tc>
        <w:tc>
          <w:tcPr/>
          <w:p>
            <w:pPr>
              <w:pStyle w:val="Compact"/>
              <w:jc w:val="left"/>
            </w:pPr>
            <w:r>
              <w:t xml:space="preserve">Integration with Osaka's disaster management system for real-time community alerts</w:t>
            </w:r>
          </w:p>
        </w:tc>
      </w:tr>
    </w:tbl>
    <w:bookmarkEnd w:id="25"/>
    <w:bookmarkStart w:id="26" w:name="budget-allocation-total-18.7m"/>
    <w:p>
      <w:pPr>
        <w:pStyle w:val="Heading2"/>
      </w:pPr>
      <w:r>
        <w:t xml:space="preserve">Budget Allocation (Total: ¥18.7M)</w:t>
      </w:r>
    </w:p>
    <w:p>
      <w:pPr>
        <w:numPr>
          <w:ilvl w:val="0"/>
          <w:numId w:val="1003"/>
        </w:numPr>
        <w:pStyle w:val="Compact"/>
      </w:pPr>
      <w:r>
        <w:t xml:space="preserve">Community Engagement (40%): ¥7.5M for ward-level events and firefighter ambassador stipends</w:t>
      </w:r>
    </w:p>
    <w:p>
      <w:pPr>
        <w:numPr>
          <w:ilvl w:val="0"/>
          <w:numId w:val="1003"/>
        </w:numPr>
        <w:pStyle w:val="Compact"/>
      </w:pPr>
      <w:r>
        <w:t xml:space="preserve">Digital Platform (35%): ¥6.5M for app development and LINE partnership</w:t>
      </w:r>
    </w:p>
    <w:p>
      <w:pPr>
        <w:numPr>
          <w:ilvl w:val="0"/>
          <w:numId w:val="1003"/>
        </w:numPr>
        <w:pStyle w:val="Compact"/>
      </w:pPr>
      <w:r>
        <w:t xml:space="preserve">Creative Campaigns (20%): ¥3.7M for culturally tailored video content featuring Osaka firefighters</w:t>
      </w:r>
    </w:p>
    <w:p>
      <w:pPr>
        <w:numPr>
          <w:ilvl w:val="0"/>
          <w:numId w:val="1003"/>
        </w:numPr>
        <w:pStyle w:val="Compact"/>
      </w:pPr>
      <w:r>
        <w:t xml:space="preserve">Evaluation (5%): ¥0.9M for quarterly public sentiment analysis</w:t>
      </w:r>
    </w:p>
    <w:bookmarkEnd w:id="26"/>
    <w:bookmarkStart w:id="27" w:name="measurement-evaluation-metrics"/>
    <w:p>
      <w:pPr>
        <w:pStyle w:val="Heading2"/>
      </w:pPr>
      <w:r>
        <w:t xml:space="preserve">Measurement &amp; Evaluation Metrics</w:t>
      </w:r>
    </w:p>
    <w:p>
      <w:pPr>
        <w:pStyle w:val="FirstParagraph"/>
      </w:pPr>
      <w:r>
        <w:t xml:space="preserve">We will track success through three lenses:</w:t>
      </w:r>
    </w:p>
    <w:p>
      <w:pPr>
        <w:numPr>
          <w:ilvl w:val="0"/>
          <w:numId w:val="1004"/>
        </w:numPr>
        <w:pStyle w:val="Compact"/>
      </w:pPr>
      <w:r>
        <w:rPr>
          <w:iCs/>
          <w:i/>
        </w:rPr>
        <w:t xml:space="preserve">Community Impact</w:t>
      </w:r>
      <w:r>
        <w:t xml:space="preserve">: Annual reduction in fire incidents (via Osaka Fire Department logs)</w:t>
      </w:r>
    </w:p>
    <w:p>
      <w:pPr>
        <w:numPr>
          <w:ilvl w:val="0"/>
          <w:numId w:val="1004"/>
        </w:numPr>
        <w:pStyle w:val="Compact"/>
      </w:pPr>
      <w:r>
        <w:rPr>
          <w:iCs/>
          <w:i/>
        </w:rPr>
        <w:t xml:space="preserve">Engagement Depth</w:t>
      </w:r>
      <w:r>
        <w:t xml:space="preserve">: App usage metrics and workshop attendance rates</w:t>
      </w:r>
    </w:p>
    <w:p>
      <w:pPr>
        <w:numPr>
          <w:ilvl w:val="0"/>
          <w:numId w:val="1004"/>
        </w:numPr>
        <w:pStyle w:val="Compact"/>
      </w:pPr>
      <w:r>
        <w:rPr>
          <w:iCs/>
          <w:i/>
        </w:rPr>
        <w:t xml:space="preserve">Cultural Alignment</w:t>
      </w:r>
      <w:r>
        <w:t xml:space="preserve">: Sentiment analysis of social media mentions using Japanese NLP tools (measuring keywords like "firefighter trust" and "Osaka safety")</w:t>
      </w:r>
    </w:p>
    <w:bookmarkEnd w:id="27"/>
    <w:bookmarkStart w:id="28" w:name="conclusion-building-osakas-safety-legacy"/>
    <w:p>
      <w:pPr>
        <w:pStyle w:val="Heading2"/>
      </w:pPr>
      <w:r>
        <w:t xml:space="preserve">Conclusion: Building Osaka's Safety Legacy</w:t>
      </w:r>
    </w:p>
    <w:p>
      <w:pPr>
        <w:pStyle w:val="FirstParagraph"/>
      </w:pPr>
      <w:r>
        <w:t xml:space="preserve">This Marketing Plan transforms the Osaka Fire Department from a reactive emergency service into an active community safety partner. By embedding our firefighter presence in daily life—through culturally resonant initiatives like ward-level "Safety Circles" and the Osaka Fire Safety Hub—we create lasting public trust that directly saves lives. As Japan's economic heartland, Osaka demands a fire service as dynamic as its urban landscape, and this plan delivers precisely that. Every campaign reinforces our core message: When you think of safety in Japan Osaka, the firefighter is your first line of protection—and we are committed to earning that trust through action, not just words.</w:t>
      </w:r>
    </w:p>
    <w:p>
      <w:pPr>
        <w:pStyle w:val="BodyText"/>
      </w:pPr>
      <w:r>
        <w:rPr>
          <w:bCs/>
          <w:b/>
        </w:rPr>
        <w:t xml:space="preserve">Marketing Plan</w:t>
      </w:r>
      <w:r>
        <w:t xml:space="preserve"> </w:t>
      </w:r>
      <w:r>
        <w:t xml:space="preserve">execution will position Osaka's firefighters as national exemplars of community-centered public safety, setting a new standard for fire services across Japan. This isn't merely about preventing fires—it's about nurturing the very fabric of safety in one of the world's most vibrant cities.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Osaka Fire Department Community Engagement Initiative</dc:title>
  <dc:creator/>
  <dc:language>en</dc:language>
  <cp:keywords/>
  <dcterms:created xsi:type="dcterms:W3CDTF">2026-07-23T03:15:16Z</dcterms:created>
  <dcterms:modified xsi:type="dcterms:W3CDTF">2026-07-23T03:15:16Z</dcterms:modified>
</cp:coreProperties>
</file>

<file path=docProps/custom.xml><?xml version="1.0" encoding="utf-8"?>
<Properties xmlns="http://schemas.openxmlformats.org/officeDocument/2006/custom-properties" xmlns:vt="http://schemas.openxmlformats.org/officeDocument/2006/docPropsVTypes"/>
</file>