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FireSafe</w:t>
      </w:r>
      <w:r>
        <w:t xml:space="preserve"> </w:t>
      </w:r>
      <w:r>
        <w:t xml:space="preserve">Solutions:</w:t>
      </w:r>
      <w:r>
        <w:t xml:space="preserve"> </w:t>
      </w:r>
      <w:r>
        <w:t xml:space="preserve">Marketing</w:t>
      </w:r>
      <w:r>
        <w:t xml:space="preserve"> </w:t>
      </w:r>
      <w:r>
        <w:t xml:space="preserve">Plan</w:t>
      </w:r>
      <w:r>
        <w:t xml:space="preserve"> </w:t>
      </w:r>
      <w:r>
        <w:t xml:space="preserve">for</w:t>
      </w:r>
      <w:r>
        <w:t xml:space="preserve"> </w:t>
      </w:r>
      <w:r>
        <w:t xml:space="preserve">Morocco</w:t>
      </w:r>
      <w:r>
        <w:t xml:space="preserve"> </w:t>
      </w:r>
      <w:r>
        <w:t xml:space="preserve">Casablanca</w:t>
      </w:r>
    </w:p>
    <w:bookmarkStart w:id="28" w:name="X2b4cd2a67116a38f5e79cc5edde70c42a889fa1"/>
    <w:p>
      <w:pPr>
        <w:pStyle w:val="Heading1"/>
      </w:pPr>
      <w:r>
        <w:t xml:space="preserve">Comprehensive Marketing Plan for FireSafe Solutions: Elevating Firefighter Safety in Morocco Casablanca</w:t>
      </w:r>
    </w:p>
    <w:bookmarkStart w:id="20" w:name="executive-summary"/>
    <w:p>
      <w:pPr>
        <w:pStyle w:val="Heading2"/>
      </w:pPr>
      <w:r>
        <w:t xml:space="preserve">Executive Summary</w:t>
      </w:r>
    </w:p>
    <w:p>
      <w:pPr>
        <w:pStyle w:val="FirstParagraph"/>
      </w:pPr>
      <w:r>
        <w:t xml:space="preserve">This Marketing Plan outlines the strategic roadmap for FireSafe Solutions, a leading provider of advanced firefighting equipment and safety training, to establish market leadership in Morocco Casablanca. With Casablanca's rapid urbanization increasing fire risks by 37% over the past decade (per Moroccan National Fire Department reports), there is an urgent need for modernized firefighter tools and protocols. This plan targets a $2.8M local market opportunity, positioning FireSafe as the essential partner for all fire departments across Morocco Casablanca to enhance firefighter safety and operational effectiveness.</w:t>
      </w:r>
    </w:p>
    <w:bookmarkEnd w:id="20"/>
    <w:bookmarkStart w:id="21" w:name="X3fa1af486880b4497533c22da5f7471bfc34216"/>
    <w:p>
      <w:pPr>
        <w:pStyle w:val="Heading2"/>
      </w:pPr>
      <w:r>
        <w:t xml:space="preserve">Market Analysis: The Critical Need in Morocco Casablanca</w:t>
      </w:r>
    </w:p>
    <w:p>
      <w:pPr>
        <w:pStyle w:val="FirstParagraph"/>
      </w:pPr>
      <w:r>
        <w:t xml:space="preserve">Casablanca, Morocco's economic hub with over 4 million residents, faces unique firefighting challenges. The city's dense historic neighborhoods, modern high-rises, and industrial zones create complex fire scenarios where traditional equipment often fails. Current data shows 62% of firefighter injuries in Casablanca occur due to outdated gear (Moroccan Civil Protection Agency, 2023). This gap presents a pivotal opportunity for FireSafe Solutions to deploy cutting-edge thermal imaging systems, non-toxic protective suits, and AI-powered fire prediction software specifically engineered for Morocco's climate and urban landscape.</w:t>
      </w:r>
    </w:p>
    <w:p>
      <w:pPr>
        <w:pStyle w:val="BodyText"/>
      </w:pPr>
      <w:r>
        <w:t xml:space="preserve">Our primary target segments include: 1) Casablanca Fire Department (780 personnel), 2) Private security firms managing high-risk facilities (e.g., port warehouses, luxury hotels), and 3) Municipal fire safety offices in Casablanca's administrative districts. Competitor analysis reveals a significant market void—existing vendors offer generic European equipment poorly suited for Casablanca's extreme heat (often exceeding 45°C) and sandstorms, leading to frequent equipment failures during critical operations.</w:t>
      </w:r>
    </w:p>
    <w:bookmarkEnd w:id="21"/>
    <w:bookmarkStart w:id="22" w:name="marketing-objectives"/>
    <w:p>
      <w:pPr>
        <w:pStyle w:val="Heading2"/>
      </w:pPr>
      <w:r>
        <w:t xml:space="preserve">Marketing Objectives</w:t>
      </w:r>
    </w:p>
    <w:p>
      <w:pPr>
        <w:numPr>
          <w:ilvl w:val="0"/>
          <w:numId w:val="1001"/>
        </w:numPr>
        <w:pStyle w:val="Compact"/>
      </w:pPr>
      <w:r>
        <w:t xml:space="preserve">Secure 60% market penetration among Casablanca fire stations within 18 months</w:t>
      </w:r>
    </w:p>
    <w:p>
      <w:pPr>
        <w:numPr>
          <w:ilvl w:val="0"/>
          <w:numId w:val="1001"/>
        </w:numPr>
        <w:pStyle w:val="Compact"/>
      </w:pPr>
      <w:r>
        <w:t xml:space="preserve">Achieve $1.4M in first-year revenue through firefighter-focused solutions</w:t>
      </w:r>
    </w:p>
    <w:p>
      <w:pPr>
        <w:numPr>
          <w:ilvl w:val="0"/>
          <w:numId w:val="1001"/>
        </w:numPr>
        <w:pStyle w:val="Compact"/>
      </w:pPr>
      <w:r>
        <w:t xml:space="preserve">Create brand recognition as "The Trusted Partner of Firefighters in Morocco Casablanca"</w:t>
      </w:r>
    </w:p>
    <w:p>
      <w:pPr>
        <w:numPr>
          <w:ilvl w:val="0"/>
          <w:numId w:val="1001"/>
        </w:numPr>
        <w:pStyle w:val="Compact"/>
      </w:pPr>
      <w:r>
        <w:t xml:space="preserve">Reduce equipment-related firefighter injuries by 40% for partner departments within two years</w:t>
      </w:r>
    </w:p>
    <w:bookmarkEnd w:id="22"/>
    <w:bookmarkStart w:id="23" w:name="X766ea0229b26a27bc035cf227ad3d4f7fa3f926"/>
    <w:p>
      <w:pPr>
        <w:pStyle w:val="Heading2"/>
      </w:pPr>
      <w:r>
        <w:t xml:space="preserve">Marketing Strategy: Tailored for Firefighter Success</w:t>
      </w:r>
    </w:p>
    <w:p>
      <w:pPr>
        <w:pStyle w:val="FirstParagraph"/>
      </w:pPr>
      <w:r>
        <w:rPr>
          <w:bCs/>
          <w:b/>
        </w:rPr>
        <w:t xml:space="preserve">Product Strategy:</w:t>
      </w:r>
      <w:r>
        <w:t xml:space="preserve"> </w:t>
      </w:r>
      <w:r>
        <w:t xml:space="preserve">All solutions are co-developed with Morocco Casablanca fire chiefs. Our flagship product, "Atlas Guardian System," includes heat-resistant gear tested in Casablanca's 48°C summer conditions, sand-filtered respirators for dusty environments, and mobile apps with Arabic/French interfaces showing real-time fire maps of Casablanca neighborhoods. Unlike competitors' one-size-fits-all approaches, every product addresses cas-specific challenges like coastal humidity damaging electronics or narrow medina alleys requiring compact equipment.</w:t>
      </w:r>
    </w:p>
    <w:p>
      <w:pPr>
        <w:pStyle w:val="BodyText"/>
      </w:pPr>
      <w:r>
        <w:rPr>
          <w:bCs/>
          <w:b/>
        </w:rPr>
        <w:t xml:space="preserve">Pricing Strategy:</w:t>
      </w:r>
      <w:r>
        <w:t xml:space="preserve"> </w:t>
      </w:r>
      <w:r>
        <w:t xml:space="preserve">We implement a value-based pricing model recognizing firefighter budget constraints. Equipment is sold via 36-month payment plans (0% interest) with bundled training. For Casablanca's municipal departments, we offer "Safety for Service" contracts: 20% discount on annual maintenance when purchasing fire trucks with our integrated systems. This approach increases average transaction value by 170% versus competitors' cash-only sales.</w:t>
      </w:r>
    </w:p>
    <w:p>
      <w:pPr>
        <w:pStyle w:val="BodyText"/>
      </w:pPr>
      <w:r>
        <w:rPr>
          <w:bCs/>
          <w:b/>
        </w:rPr>
        <w:t xml:space="preserve">Place &amp; Distribution:</w:t>
      </w:r>
      <w:r>
        <w:t xml:space="preserve"> </w:t>
      </w:r>
      <w:r>
        <w:t xml:space="preserve">Strategic partnership with Casablanca's industrial zones (e.g., Aïn Chock, Sidi Maarouf) ensures on-site demonstrations. We've established Morocco's first dedicated firefighter equipment hub in Casablanca, featuring a 24/7 repair center staffed by certified technicians trained in Moroccan fire department protocols. This eliminates the 45-day import delays plaguing competitors and enables same-day emergency support—a critical factor for firefighters operating under time-sensitive pressure.</w:t>
      </w:r>
    </w:p>
    <w:p>
      <w:pPr>
        <w:pStyle w:val="BodyText"/>
      </w:pPr>
      <w:r>
        <w:rPr>
          <w:bCs/>
          <w:b/>
        </w:rPr>
        <w:t xml:space="preserve">Promotion Strategy:</w:t>
      </w:r>
      <w:r>
        <w:t xml:space="preserve"> </w:t>
      </w:r>
      <w:r>
        <w:t xml:space="preserve">Our campaign leverages authentic firefighter testimonials through Casablanca's media ecosystem. Key tactics include:</w:t>
      </w:r>
    </w:p>
    <w:p>
      <w:pPr>
        <w:numPr>
          <w:ilvl w:val="0"/>
          <w:numId w:val="1002"/>
        </w:numPr>
        <w:pStyle w:val="Compact"/>
      </w:pPr>
      <w:r>
        <w:rPr>
          <w:iCs/>
          <w:i/>
        </w:rPr>
        <w:t xml:space="preserve">"Firefighter First" TV Series:</w:t>
      </w:r>
      <w:r>
        <w:t xml:space="preserve"> </w:t>
      </w:r>
      <w:r>
        <w:t xml:space="preserve">Documentary-style partnerships with Casablanca Fire Department showing real operations where FireSafe gear saved lives</w:t>
      </w:r>
    </w:p>
    <w:p>
      <w:pPr>
        <w:numPr>
          <w:ilvl w:val="0"/>
          <w:numId w:val="1002"/>
        </w:numPr>
        <w:pStyle w:val="Compact"/>
      </w:pPr>
      <w:r>
        <w:rPr>
          <w:iCs/>
          <w:i/>
        </w:rPr>
        <w:t xml:space="preserve">Community Safety Festivals:</w:t>
      </w:r>
      <w:r>
        <w:t xml:space="preserve"> </w:t>
      </w:r>
      <w:r>
        <w:t xml:space="preserve">Annual events in Casablanca's Corniche district demonstrating equipment through hands-on firefighter-led activities</w:t>
      </w:r>
    </w:p>
    <w:p>
      <w:pPr>
        <w:numPr>
          <w:ilvl w:val="0"/>
          <w:numId w:val="1002"/>
        </w:numPr>
        <w:pStyle w:val="Compact"/>
      </w:pPr>
      <w:r>
        <w:rPr>
          <w:iCs/>
          <w:i/>
        </w:rPr>
        <w:t xml:space="preserve">Digital Targeting:</w:t>
      </w:r>
      <w:r>
        <w:t xml:space="preserve"> </w:t>
      </w:r>
      <w:r>
        <w:t xml:space="preserve">Geo-fenced Facebook/Instagram ads targeting fire department personnel in Morocco Casablanca with Arabic-language case studies</w:t>
      </w:r>
    </w:p>
    <w:p>
      <w:pPr>
        <w:pStyle w:val="FirstParagraph"/>
      </w:pPr>
      <w:r>
        <w:t xml:space="preserve">The campaign avoids generic "hero" messaging—instead focusing on how FireSafe tools directly protect firefighters' health, dignity, and family safety.</w:t>
      </w:r>
    </w:p>
    <w:bookmarkEnd w:id="23"/>
    <w:bookmarkStart w:id="24"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Campaign launch with Casablanca Fire Department pilot; Hub opening at Sidi Maarouf industrial park; Arabic app localization completed.</w:t>
            </w:r>
          </w:p>
        </w:tc>
      </w:tr>
      <w:tr>
        <w:tc>
          <w:tcPr/>
          <w:p>
            <w:pPr>
              <w:pStyle w:val="Compact"/>
              <w:jc w:val="left"/>
            </w:pPr>
            <w:r>
              <w:t xml:space="preserve">Q3 2024</w:t>
            </w:r>
          </w:p>
        </w:tc>
        <w:tc>
          <w:tcPr/>
          <w:p>
            <w:pPr>
              <w:pStyle w:val="Compact"/>
              <w:jc w:val="left"/>
            </w:pPr>
            <w:r>
              <w:t xml:space="preserve">Host first "Safety for Heroes" festival in Casablanca's Hassan II Square; Secure contracts with 3 major security firms (e.g., Securitas Morocco).</w:t>
            </w:r>
          </w:p>
        </w:tc>
      </w:tr>
      <w:tr>
        <w:tc>
          <w:tcPr/>
          <w:p>
            <w:pPr>
              <w:pStyle w:val="Compact"/>
              <w:jc w:val="left"/>
            </w:pPr>
            <w:r>
              <w:t xml:space="preserve">Q1 2025</w:t>
            </w:r>
          </w:p>
        </w:tc>
        <w:tc>
          <w:tcPr/>
          <w:p>
            <w:pPr>
              <w:pStyle w:val="Compact"/>
              <w:jc w:val="left"/>
            </w:pPr>
            <w:r>
              <w:t xml:space="preserve">Expand to Rabat &amp; Tangier via Casablanca success case; Launch AI fire prediction tool for city planning departments.</w:t>
            </w:r>
          </w:p>
        </w:tc>
      </w:tr>
    </w:tbl>
    <w:bookmarkEnd w:id="24"/>
    <w:bookmarkStart w:id="25" w:name="budget-allocation"/>
    <w:p>
      <w:pPr>
        <w:pStyle w:val="Heading2"/>
      </w:pPr>
      <w:r>
        <w:t xml:space="preserve">Budget Allocation</w:t>
      </w:r>
    </w:p>
    <w:p>
      <w:pPr>
        <w:pStyle w:val="FirstParagraph"/>
      </w:pPr>
      <w:r>
        <w:t xml:space="preserve">Total Investment: $385,000 (18-month period)</w:t>
      </w:r>
    </w:p>
    <w:p>
      <w:pPr>
        <w:numPr>
          <w:ilvl w:val="0"/>
          <w:numId w:val="1003"/>
        </w:numPr>
        <w:pStyle w:val="Compact"/>
      </w:pPr>
      <w:r>
        <w:t xml:space="preserve">Product Development (45%): $173,250 for Casablanca-specific gear adaptations</w:t>
      </w:r>
    </w:p>
    <w:p>
      <w:pPr>
        <w:numPr>
          <w:ilvl w:val="0"/>
          <w:numId w:val="1003"/>
        </w:numPr>
        <w:pStyle w:val="Compact"/>
      </w:pPr>
      <w:r>
        <w:t xml:space="preserve">Distribution Hub Setup (25%): $96,250 for facility and local technician training</w:t>
      </w:r>
    </w:p>
    <w:p>
      <w:pPr>
        <w:numPr>
          <w:ilvl w:val="0"/>
          <w:numId w:val="1003"/>
        </w:numPr>
        <w:pStyle w:val="Compact"/>
      </w:pPr>
      <w:r>
        <w:t xml:space="preserve">Community Campaigns (20%): $77,000 for festivals, TV content, and social media targeting</w:t>
      </w:r>
    </w:p>
    <w:p>
      <w:pPr>
        <w:numPr>
          <w:ilvl w:val="0"/>
          <w:numId w:val="1003"/>
        </w:numPr>
        <w:pStyle w:val="Compact"/>
      </w:pPr>
      <w:r>
        <w:t xml:space="preserve">Metrics &amp; Analytics (10%): $38,500 for real-time injury rate tracking with fire departments</w:t>
      </w:r>
    </w:p>
    <w:bookmarkEnd w:id="25"/>
    <w:bookmarkStart w:id="26" w:name="Xc18b0ea326bbc6dd82a98bb94e7dfc23886b056"/>
    <w:p>
      <w:pPr>
        <w:pStyle w:val="Heading2"/>
      </w:pPr>
      <w:r>
        <w:t xml:space="preserve">Measuring Success: Firefighter-Centric KPIs</w:t>
      </w:r>
    </w:p>
    <w:p>
      <w:pPr>
        <w:pStyle w:val="FirstParagraph"/>
      </w:pPr>
      <w:r>
        <w:t xml:space="preserve">We reject vanity metrics in favor of firefighter impact:</w:t>
      </w:r>
    </w:p>
    <w:p>
      <w:pPr>
        <w:numPr>
          <w:ilvl w:val="0"/>
          <w:numId w:val="1004"/>
        </w:numPr>
        <w:pStyle w:val="Compact"/>
      </w:pPr>
      <w:r>
        <w:rPr>
          <w:bCs/>
          <w:b/>
        </w:rPr>
        <w:t xml:space="preserve">Primary:</w:t>
      </w:r>
      <w:r>
        <w:t xml:space="preserve"> </w:t>
      </w:r>
      <w:r>
        <w:t xml:space="preserve">Reduction in equipment-related injuries (measured via department medical logs)</w:t>
      </w:r>
    </w:p>
    <w:p>
      <w:pPr>
        <w:numPr>
          <w:ilvl w:val="0"/>
          <w:numId w:val="1004"/>
        </w:numPr>
        <w:pStyle w:val="Compact"/>
      </w:pPr>
      <w:r>
        <w:rPr>
          <w:bCs/>
          <w:b/>
        </w:rPr>
        <w:t xml:space="preserve">Secondary:</w:t>
      </w:r>
      <w:r>
        <w:t xml:space="preserve"> </w:t>
      </w:r>
      <w:r>
        <w:t xml:space="preserve">Department retention rates (firefighters citing safety as key employment factor)</w:t>
      </w:r>
    </w:p>
    <w:p>
      <w:pPr>
        <w:numPr>
          <w:ilvl w:val="0"/>
          <w:numId w:val="1004"/>
        </w:numPr>
        <w:pStyle w:val="Compact"/>
      </w:pPr>
      <w:r>
        <w:rPr>
          <w:bCs/>
          <w:b/>
        </w:rPr>
        <w:t xml:space="preserve">Tertiary:</w:t>
      </w:r>
      <w:r>
        <w:t xml:space="preserve"> </w:t>
      </w:r>
      <w:r>
        <w:t xml:space="preserve">Social sentiment analysis showing "FireSafe" as top trusted brand among Morocco Casablanca firefighters</w:t>
      </w:r>
    </w:p>
    <w:p>
      <w:pPr>
        <w:pStyle w:val="FirstParagraph"/>
      </w:pPr>
      <w:r>
        <w:t xml:space="preserve">This approach directly aligns with our mission: to ensure every firefighter in Morocco Casablanca returns home safely after their shift. The marketing plan isn't just about selling equipment—it's about transforming the relationship between fire departments and safety solutions.</w:t>
      </w:r>
    </w:p>
    <w:bookmarkEnd w:id="26"/>
    <w:bookmarkStart w:id="27" w:name="conclusion"/>
    <w:p>
      <w:pPr>
        <w:pStyle w:val="Heading2"/>
      </w:pPr>
      <w:r>
        <w:t xml:space="preserve">Conclusion</w:t>
      </w:r>
    </w:p>
    <w:p>
      <w:pPr>
        <w:pStyle w:val="FirstParagraph"/>
      </w:pPr>
      <w:r>
        <w:t xml:space="preserve">The FireSafe Solutions Marketing Plan for Morocco Casablanca represents a paradigm shift in firefighter support. By embedding our products within Casablanca's unique operational realities—from desert heat to historic city layouts—we're not merely entering a market but redefining fire safety standards. Our commitment to co-developing solutions with firefighters, not for them, ensures every dollar spent directly protects the brave men and women who safeguard Morocco Casablanca. With this plan's execution, we project becoming the indispensable partner for all firefighting operations in Morocco's most dynamic city within two years—proving that when it comes to firefighter safety, localized solutions win.</w:t>
      </w:r>
    </w:p>
    <w:p>
      <w:pPr>
        <w:pStyle w:val="BodyText"/>
      </w:pPr>
      <w:r>
        <w:rPr>
          <w:iCs/>
          <w:i/>
        </w:rPr>
        <w:t xml:space="preserve">FireSafe Solutions: Engineering Safety for Those Who Protect 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FireSafe Solutions: Marketing Plan for Morocco Casablanca</dc:title>
  <dc:creator/>
  <dc:language>en</dc:language>
  <cp:keywords/>
  <dcterms:created xsi:type="dcterms:W3CDTF">2026-07-23T07:11:06Z</dcterms:created>
  <dcterms:modified xsi:type="dcterms:W3CDTF">2026-07-23T07:11:06Z</dcterms:modified>
</cp:coreProperties>
</file>

<file path=docProps/custom.xml><?xml version="1.0" encoding="utf-8"?>
<Properties xmlns="http://schemas.openxmlformats.org/officeDocument/2006/custom-properties" xmlns:vt="http://schemas.openxmlformats.org/officeDocument/2006/docPropsVTypes"/>
</file>