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for</w:t>
      </w:r>
      <w:r>
        <w:t xml:space="preserve"> </w:t>
      </w:r>
      <w:r>
        <w:t xml:space="preserve">Qatar</w:t>
      </w:r>
      <w:r>
        <w:t xml:space="preserve"> </w:t>
      </w:r>
      <w:r>
        <w:t xml:space="preserve">Doha</w:t>
      </w:r>
    </w:p>
    <w:bookmarkStart w:id="33" w:name="Xe92720eb2c77843634180857ee3c97c79383f43"/>
    <w:p>
      <w:pPr>
        <w:pStyle w:val="Heading1"/>
      </w:pPr>
      <w:r>
        <w:t xml:space="preserve">Comprehensive Marketing Plan for Advanced Firefighter Services in Qatar Doha</w:t>
      </w:r>
    </w:p>
    <w:bookmarkStart w:id="20" w:name="executive-summary"/>
    <w:p>
      <w:pPr>
        <w:pStyle w:val="Heading2"/>
      </w:pPr>
      <w:r>
        <w:t xml:space="preserve">Executive Summary</w:t>
      </w:r>
    </w:p>
    <w:p>
      <w:pPr>
        <w:pStyle w:val="FirstParagraph"/>
      </w:pPr>
      <w:r>
        <w:t xml:space="preserve">This Marketing Plan establishes a strategic roadmap for delivering premier firefighter services across Qatar Doha, addressing critical fire safety needs in one of the world's fastest-growing urban centers. As Doha continues its transformation into a global hub, the demand for specialized firefighter expertise has surged due to rapid infrastructure development, extreme climate conditions, and stringent international safety standards. This plan outlines how our organization will position itself as the indispensable partner for fire prevention, emergency response, and firefighter training in Qatar Doha through innovative services tailored to local challenges.</w:t>
      </w:r>
    </w:p>
    <w:bookmarkEnd w:id="20"/>
    <w:bookmarkStart w:id="21" w:name="X1dc807d47f49e1e38ae0db793a9f41e3cedc501"/>
    <w:p>
      <w:pPr>
        <w:pStyle w:val="Heading2"/>
      </w:pPr>
      <w:r>
        <w:t xml:space="preserve">Market Analysis: Fire Safety Imperatives in Qatar Doha</w:t>
      </w:r>
    </w:p>
    <w:p>
      <w:pPr>
        <w:pStyle w:val="FirstParagraph"/>
      </w:pPr>
      <w:r>
        <w:t xml:space="preserve">Doha's unique environment presents unprecedented fire safety challenges. With over 30% of buildings exceeding 15 stories, combined with desert climate conditions that accelerate fire spread, traditional firefighting approaches are insufficient. The Qatari government's Vision 2030 emphasizes safety as a pillar of sustainable growth, yet current firefighter capacity lags behind the construction boom (12% annual growth in commercial projects). Our analysis reveals three critical gaps:</w:t>
      </w:r>
    </w:p>
    <w:p>
      <w:pPr>
        <w:numPr>
          <w:ilvl w:val="0"/>
          <w:numId w:val="1001"/>
        </w:numPr>
        <w:pStyle w:val="Compact"/>
      </w:pPr>
      <w:r>
        <w:rPr>
          <w:bCs/>
          <w:b/>
        </w:rPr>
        <w:t xml:space="preserve">Technology Deficiency:</w:t>
      </w:r>
      <w:r>
        <w:t xml:space="preserve"> </w:t>
      </w:r>
      <w:r>
        <w:t xml:space="preserve">Only 18% of Doha's fire departments use AI-driven risk prediction systems</w:t>
      </w:r>
    </w:p>
    <w:p>
      <w:pPr>
        <w:numPr>
          <w:ilvl w:val="0"/>
          <w:numId w:val="1001"/>
        </w:numPr>
        <w:pStyle w:val="Compact"/>
      </w:pPr>
      <w:r>
        <w:t xml:space="preserve">Specialized Training Gap:</w:t>
      </w:r>
    </w:p>
    <w:p>
      <w:pPr>
        <w:numPr>
          <w:ilvl w:val="0"/>
          <w:numId w:val="1001"/>
        </w:numPr>
        <w:pStyle w:val="Compact"/>
      </w:pPr>
      <w:r>
        <w:rPr>
          <w:bCs/>
          <w:b/>
        </w:rPr>
        <w:t xml:space="preserve">Preventive Service Shortage:</w:t>
      </w:r>
      <w:r>
        <w:t xml:space="preserve"> </w:t>
      </w:r>
      <w:r>
        <w:t xml:space="preserve">Less than 25% of commercial properties have proactive fire safety programs</w:t>
      </w:r>
    </w:p>
    <w:p>
      <w:pPr>
        <w:pStyle w:val="FirstParagraph"/>
      </w:pPr>
      <w:r>
        <w:t xml:space="preserve">This Marketing Plan directly targets these gaps through our integrated firefighter service suite, positioning us at the forefront of Qatar Doha's safety evolution.</w:t>
      </w:r>
    </w:p>
    <w:bookmarkEnd w:id="21"/>
    <w:bookmarkStart w:id="22" w:name="target-audience-segmentation"/>
    <w:p>
      <w:pPr>
        <w:pStyle w:val="Heading2"/>
      </w:pPr>
      <w:r>
        <w:t xml:space="preserve">Target Audience Segmentation</w:t>
      </w:r>
    </w:p>
    <w:p>
      <w:pPr>
        <w:pStyle w:val="FirstParagraph"/>
      </w:pPr>
      <w:r>
        <w:t xml:space="preserve">We focus on three high-value segments in Qatar Doha:</w:t>
      </w:r>
    </w:p>
    <w:p>
      <w:pPr>
        <w:numPr>
          <w:ilvl w:val="0"/>
          <w:numId w:val="1002"/>
        </w:numPr>
        <w:pStyle w:val="Compact"/>
      </w:pPr>
      <w:r>
        <w:rPr>
          <w:bCs/>
          <w:b/>
        </w:rPr>
        <w:t xml:space="preserve">Government Entities (Priority Segment):</w:t>
      </w:r>
      <w:r>
        <w:t xml:space="preserve"> </w:t>
      </w:r>
      <w:r>
        <w:t xml:space="preserve">Ministry of Interior Fire Department, Ashghal (Public Works), and Doha Municipality seeking to upgrade firefighter capabilities through technology partnerships.</w:t>
      </w:r>
    </w:p>
    <w:p>
      <w:pPr>
        <w:numPr>
          <w:ilvl w:val="0"/>
          <w:numId w:val="1002"/>
        </w:numPr>
        <w:pStyle w:val="Compact"/>
      </w:pPr>
      <w:r>
        <w:rPr>
          <w:bCs/>
          <w:b/>
        </w:rPr>
        <w:t xml:space="preserve">Critical Infrastructure Operators:</w:t>
      </w:r>
      <w:r>
        <w:t xml:space="preserve"> </w:t>
      </w:r>
      <w:r>
        <w:t xml:space="preserve">Real estate developers (e.g., Qatar Development Bank projects), hospitality chains (e.g., Marriott International in Lusail), and industrial parks requiring 24/7 firefighter readiness.</w:t>
      </w:r>
    </w:p>
    <w:p>
      <w:pPr>
        <w:numPr>
          <w:ilvl w:val="0"/>
          <w:numId w:val="1002"/>
        </w:numPr>
        <w:pStyle w:val="Compact"/>
      </w:pPr>
      <w:r>
        <w:rPr>
          <w:bCs/>
          <w:b/>
        </w:rPr>
        <w:t xml:space="preserve">Corporate Safety Managers:</w:t>
      </w:r>
      <w:r>
        <w:t xml:space="preserve"> </w:t>
      </w:r>
      <w:r>
        <w:t xml:space="preserve">Multinational firms operating in Doha's industrial zones needing certified firefighter training programs for staff.</w:t>
      </w:r>
    </w:p>
    <w:bookmarkEnd w:id="22"/>
    <w:bookmarkStart w:id="23" w:name="marketing-objectives-2024-2026"/>
    <w:p>
      <w:pPr>
        <w:pStyle w:val="Heading2"/>
      </w:pPr>
      <w:r>
        <w:t xml:space="preserve">Marketing Objectives (2024-2026)</w:t>
      </w:r>
    </w:p>
    <w:p>
      <w:pPr>
        <w:pStyle w:val="FirstParagraph"/>
      </w:pPr>
      <w:r>
        <w:t xml:space="preserve">All objectives align with Qatar Doha's safety priorities and are measurable:</w:t>
      </w:r>
    </w:p>
    <w:p>
      <w:pPr>
        <w:numPr>
          <w:ilvl w:val="0"/>
          <w:numId w:val="1003"/>
        </w:numPr>
        <w:pStyle w:val="Compact"/>
      </w:pPr>
      <w:r>
        <w:t xml:space="preserve">Secure 75% of government fire department technology contracts in Doha within 18 months</w:t>
      </w:r>
    </w:p>
    <w:p>
      <w:pPr>
        <w:numPr>
          <w:ilvl w:val="0"/>
          <w:numId w:val="1003"/>
        </w:numPr>
        <w:pStyle w:val="Compact"/>
      </w:pPr>
      <w:r>
        <w:t xml:space="preserve">Provide firefighter training to 50+ commercial properties by Q3 2025</w:t>
      </w:r>
    </w:p>
    <w:p>
      <w:pPr>
        <w:numPr>
          <w:ilvl w:val="0"/>
          <w:numId w:val="1003"/>
        </w:numPr>
        <w:pStyle w:val="Compact"/>
      </w:pPr>
      <w:r>
        <w:t xml:space="preserve">Reduce response time for critical incidents by 40% through our predictive analytics platform</w:t>
      </w:r>
    </w:p>
    <w:p>
      <w:pPr>
        <w:numPr>
          <w:ilvl w:val="0"/>
          <w:numId w:val="1003"/>
        </w:numPr>
        <w:pStyle w:val="Compact"/>
      </w:pPr>
      <w:r>
        <w:t xml:space="preserve">Achieve 95% client retention rate among corporate partners in Qatar Doha</w:t>
      </w:r>
    </w:p>
    <w:bookmarkEnd w:id="23"/>
    <w:bookmarkStart w:id="28" w:name="strategic-marketing-mix-4ps"/>
    <w:p>
      <w:pPr>
        <w:pStyle w:val="Heading2"/>
      </w:pPr>
      <w:r>
        <w:t xml:space="preserve">Strategic Marketing Mix (4Ps)</w:t>
      </w:r>
    </w:p>
    <w:bookmarkStart w:id="24" w:name="Xa7c0be5cabd21d9fc2cecefb883502bf5c9d2ce"/>
    <w:p>
      <w:pPr>
        <w:pStyle w:val="Heading3"/>
      </w:pPr>
      <w:r>
        <w:t xml:space="preserve">Product: Innovation-Driven Firefighter Services</w:t>
      </w:r>
    </w:p>
    <w:p>
      <w:pPr>
        <w:pStyle w:val="FirstParagraph"/>
      </w:pPr>
      <w:r>
        <w:t xml:space="preserve">We offer three core solutions specifically engineered for Qatar Doha's context:</w:t>
      </w:r>
    </w:p>
    <w:p>
      <w:pPr>
        <w:numPr>
          <w:ilvl w:val="0"/>
          <w:numId w:val="1004"/>
        </w:numPr>
        <w:pStyle w:val="Compact"/>
      </w:pPr>
      <w:r>
        <w:rPr>
          <w:bCs/>
          <w:b/>
        </w:rPr>
        <w:t xml:space="preserve">Desert Response Units:</w:t>
      </w:r>
      <w:r>
        <w:t xml:space="preserve"> </w:t>
      </w:r>
      <w:r>
        <w:t xml:space="preserve">Customized firefighting vehicles with sand-resistant tech and 12-hour endurance for Doha's arid environment</w:t>
      </w:r>
    </w:p>
    <w:p>
      <w:pPr>
        <w:numPr>
          <w:ilvl w:val="0"/>
          <w:numId w:val="1004"/>
        </w:numPr>
        <w:pStyle w:val="Compact"/>
      </w:pPr>
      <w:r>
        <w:rPr>
          <w:bCs/>
          <w:b/>
        </w:rPr>
        <w:t xml:space="preserve">Firesight AI Platform:</w:t>
      </w:r>
      <w:r>
        <w:t xml:space="preserve"> </w:t>
      </w:r>
      <w:r>
        <w:t xml:space="preserve">Real-time fire risk prediction using weather data, building materials, and historical Doha incident patterns</w:t>
      </w:r>
    </w:p>
    <w:p>
      <w:pPr>
        <w:numPr>
          <w:ilvl w:val="0"/>
          <w:numId w:val="1004"/>
        </w:numPr>
        <w:pStyle w:val="Compact"/>
      </w:pPr>
      <w:r>
        <w:rPr>
          <w:bCs/>
          <w:b/>
        </w:rPr>
        <w:t xml:space="preserve">Qatar-Specific Firefighter Certification:</w:t>
      </w:r>
      <w:r>
        <w:t xml:space="preserve"> </w:t>
      </w:r>
      <w:r>
        <w:t xml:space="preserve">Training programs covering extreme heat operations (up to 50°C), high-rise rescue protocols, and Qatar cultural sensitivity</w:t>
      </w:r>
    </w:p>
    <w:bookmarkEnd w:id="24"/>
    <w:bookmarkStart w:id="25" w:name="Xdb1861a7880df331f0e662d38019c07739fb310"/>
    <w:p>
      <w:pPr>
        <w:pStyle w:val="Heading3"/>
      </w:pPr>
      <w:r>
        <w:t xml:space="preserve">Pricing Strategy: Value-Based for Qatar Doha Market</w:t>
      </w:r>
    </w:p>
    <w:p>
      <w:pPr>
        <w:pStyle w:val="FirstParagraph"/>
      </w:pPr>
      <w:r>
        <w:t xml:space="preserve">Our tiered pricing aligns with government procurement standards while maximizing ROI for clients:</w:t>
      </w:r>
    </w:p>
    <w:p>
      <w:pPr>
        <w:numPr>
          <w:ilvl w:val="0"/>
          <w:numId w:val="1005"/>
        </w:numPr>
        <w:pStyle w:val="Compact"/>
      </w:pPr>
      <w:r>
        <w:rPr>
          <w:bCs/>
          <w:b/>
        </w:rPr>
        <w:t xml:space="preserve">Government Tier (Ministry of Interior):</w:t>
      </w:r>
      <w:r>
        <w:t xml:space="preserve"> </w:t>
      </w:r>
      <w:r>
        <w:t xml:space="preserve">Fixed annual contract ($1.2M), includes 24/7 response guarantee and firefighter training for 50+ personnel</w:t>
      </w:r>
    </w:p>
    <w:p>
      <w:pPr>
        <w:numPr>
          <w:ilvl w:val="0"/>
          <w:numId w:val="1005"/>
        </w:numPr>
        <w:pStyle w:val="Compact"/>
      </w:pPr>
      <w:r>
        <w:rPr>
          <w:bCs/>
          <w:b/>
        </w:rPr>
        <w:t xml:space="preserve">Enterprise Tier (Commercial Properties):</w:t>
      </w:r>
      <w:r>
        <w:t xml:space="preserve"> </w:t>
      </w:r>
      <w:r>
        <w:t xml:space="preserve">Subscription model ($85,000/year) with Firesight AI access and quarterly safety audits</w:t>
      </w:r>
    </w:p>
    <w:p>
      <w:pPr>
        <w:numPr>
          <w:ilvl w:val="0"/>
          <w:numId w:val="1005"/>
        </w:numPr>
        <w:pStyle w:val="Compact"/>
      </w:pPr>
      <w:r>
        <w:rPr>
          <w:bCs/>
          <w:b/>
        </w:rPr>
        <w:t xml:space="preserve">Safety Enhancement Tier:</w:t>
      </w:r>
      <w:r>
        <w:t xml:space="preserve"> </w:t>
      </w:r>
      <w:r>
        <w:t xml:space="preserve">One-time investment for firefighter training programs ($12,500/team)</w:t>
      </w:r>
    </w:p>
    <w:bookmarkEnd w:id="25"/>
    <w:bookmarkStart w:id="26" w:name="place-strategic-doha-presence"/>
    <w:p>
      <w:pPr>
        <w:pStyle w:val="Heading3"/>
      </w:pPr>
      <w:r>
        <w:t xml:space="preserve">Place: Strategic Doha Presence</w:t>
      </w:r>
    </w:p>
    <w:p>
      <w:pPr>
        <w:pStyle w:val="FirstParagraph"/>
      </w:pPr>
      <w:r>
        <w:t xml:space="preserve">To ensure immediate coverage across Qatar Doha, we implement:</w:t>
      </w:r>
    </w:p>
    <w:p>
      <w:pPr>
        <w:numPr>
          <w:ilvl w:val="0"/>
          <w:numId w:val="1006"/>
        </w:numPr>
        <w:pStyle w:val="Compact"/>
      </w:pPr>
      <w:r>
        <w:t xml:space="preserve">Three operational hubs in key districts (West Bay for commercial zones, Lusail for new developments, Al Sadd for residential areas)</w:t>
      </w:r>
    </w:p>
    <w:p>
      <w:pPr>
        <w:numPr>
          <w:ilvl w:val="0"/>
          <w:numId w:val="1006"/>
        </w:numPr>
        <w:pStyle w:val="Compact"/>
      </w:pPr>
      <w:r>
        <w:t xml:space="preserve">Integration with Doha's existing fire command centers via secure government networks</w:t>
      </w:r>
    </w:p>
    <w:p>
      <w:pPr>
        <w:numPr>
          <w:ilvl w:val="0"/>
          <w:numId w:val="1006"/>
        </w:numPr>
        <w:pStyle w:val="Compact"/>
      </w:pPr>
      <w:r>
        <w:t xml:space="preserve">Dedicated Arabic/English emergency hotline with 5-minute response commitment</w:t>
      </w:r>
    </w:p>
    <w:bookmarkEnd w:id="26"/>
    <w:bookmarkStart w:id="27" w:name="promotion-qatar-centric-engagement"/>
    <w:p>
      <w:pPr>
        <w:pStyle w:val="Heading3"/>
      </w:pPr>
      <w:r>
        <w:t xml:space="preserve">Promotion: Qatar-Centric Engagement</w:t>
      </w:r>
    </w:p>
    <w:p>
      <w:pPr>
        <w:pStyle w:val="FirstParagraph"/>
      </w:pPr>
      <w:r>
        <w:t xml:space="preserve">We leverage local channels to build trust and demonstrate firefighter expertise:</w:t>
      </w:r>
    </w:p>
    <w:p>
      <w:pPr>
        <w:numPr>
          <w:ilvl w:val="0"/>
          <w:numId w:val="1007"/>
        </w:numPr>
        <w:pStyle w:val="Compact"/>
      </w:pPr>
      <w:r>
        <w:rPr>
          <w:bCs/>
          <w:b/>
        </w:rPr>
        <w:t xml:space="preserve">Government Partnerships:</w:t>
      </w:r>
      <w:r>
        <w:t xml:space="preserve"> </w:t>
      </w:r>
      <w:r>
        <w:t xml:space="preserve">Co-hosting Safety Innovation Summit with Ministry of Interior during Qatar National Day events</w:t>
      </w:r>
    </w:p>
    <w:p>
      <w:pPr>
        <w:numPr>
          <w:ilvl w:val="0"/>
          <w:numId w:val="1007"/>
        </w:numPr>
        <w:pStyle w:val="Compact"/>
      </w:pPr>
      <w:r>
        <w:rPr>
          <w:bCs/>
          <w:b/>
        </w:rPr>
        <w:t xml:space="preserve">Digital Marketing:</w:t>
      </w:r>
      <w:r>
        <w:t xml:space="preserve"> </w:t>
      </w:r>
      <w:r>
        <w:t xml:space="preserve">Targeted LinkedIn campaigns for Qatari safety managers featuring Arabic-language testimonials from Doha firefighter commanders</w:t>
      </w:r>
    </w:p>
    <w:p>
      <w:pPr>
        <w:numPr>
          <w:ilvl w:val="0"/>
          <w:numId w:val="1007"/>
        </w:numPr>
        <w:pStyle w:val="Compact"/>
      </w:pPr>
      <w:r>
        <w:rPr>
          <w:bCs/>
          <w:b/>
        </w:rPr>
        <w:t xml:space="preserve">Community Building:</w:t>
      </w:r>
      <w:r>
        <w:t xml:space="preserve"> </w:t>
      </w:r>
      <w:r>
        <w:t xml:space="preserve">Free fire safety workshops at Doha schools and malls, emphasizing "Qatar's Safety First" messaging</w:t>
      </w:r>
    </w:p>
    <w:p>
      <w:pPr>
        <w:numPr>
          <w:ilvl w:val="0"/>
          <w:numId w:val="1007"/>
        </w:numPr>
        <w:pStyle w:val="Compact"/>
      </w:pPr>
      <w:r>
        <w:rPr>
          <w:bCs/>
          <w:b/>
        </w:rPr>
        <w:t xml:space="preserve">Media Relations:</w:t>
      </w:r>
      <w:r>
        <w:t xml:space="preserve"> </w:t>
      </w:r>
      <w:r>
        <w:t xml:space="preserve">Exclusive coverage with Al Jazeera on "How Qatar Doha Became a Global Fire Safety Model"</w:t>
      </w:r>
    </w:p>
    <w:bookmarkEnd w:id="27"/>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Secure pilot partnership with Ashghal for Lusail infrastructure projects</w:t>
      </w:r>
    </w:p>
    <w:p>
      <w:pPr>
        <w:pStyle w:val="BodyText"/>
      </w:pPr>
      <w:r>
        <w:rPr>
          <w:bCs/>
          <w:b/>
        </w:rPr>
        <w:t xml:space="preserve">Q3 2024:</w:t>
      </w:r>
      <w:r>
        <w:t xml:space="preserve"> </w:t>
      </w:r>
      <w:r>
        <w:t xml:space="preserve">Launch Firesight AI platform with Doha Municipality</w:t>
      </w:r>
    </w:p>
    <w:p>
      <w:pPr>
        <w:pStyle w:val="BodyText"/>
      </w:pPr>
      <w:r>
        <w:rPr>
          <w:bCs/>
          <w:b/>
        </w:rPr>
        <w:t xml:space="preserve">H1 2025:</w:t>
      </w:r>
      <w:r>
        <w:t xml:space="preserve"> </w:t>
      </w:r>
      <w:r>
        <w:t xml:space="preserve">Train first cohort of 30 firefighter personnel in desert operations</w:t>
      </w:r>
    </w:p>
    <w:p>
      <w:pPr>
        <w:pStyle w:val="BodyText"/>
      </w:pPr>
      <w:r>
        <w:rPr>
          <w:bCs/>
          <w:b/>
        </w:rPr>
        <w:t xml:space="preserve">H2 2025:</w:t>
      </w:r>
      <w:r>
        <w:t xml:space="preserve"> </w:t>
      </w:r>
      <w:r>
        <w:t xml:space="preserve">Expand enterprise contracts to cover all major shopping malls in Qatar Doha</w:t>
      </w:r>
    </w:p>
    <w:bookmarkEnd w:id="29"/>
    <w:bookmarkStart w:id="30" w:name="budget-allocation-qatar-doha-focus"/>
    <w:p>
      <w:pPr>
        <w:pStyle w:val="Heading2"/>
      </w:pPr>
      <w:r>
        <w:t xml:space="preserve">Budget Allocation (Qatar Doha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Technology Development (Firesight AI)</w:t>
      </w:r>
    </w:p>
    <w:p>
      <w:pPr>
        <w:pStyle w:val="BodyText"/>
      </w:pPr>
      <w:r>
        <w:t xml:space="preserve">45%</w:t>
      </w:r>
    </w:p>
    <w:p>
      <w:pPr>
        <w:pStyle w:val="BodyText"/>
      </w:pPr>
      <w:r>
        <w:t xml:space="preserve">Critical for predictive capabilities in Doha's unique environment</w:t>
      </w:r>
    </w:p>
    <w:p>
      <w:pPr>
        <w:pStyle w:val="BodyText"/>
      </w:pPr>
      <w:r>
        <w:t xml:space="preserve">Doha Operational Hubs Setup</w:t>
      </w:r>
    </w:p>
    <w:p>
      <w:pPr>
        <w:pStyle w:val="BodyText"/>
      </w:pPr>
      <w:r>
        <w:t xml:space="preserve">25%</w:t>
      </w:r>
    </w:p>
    <w:p>
      <w:pPr>
        <w:pStyle w:val="BodyText"/>
      </w:pPr>
      <w:r>
        <w:t xml:space="preserve">Safety response coverage across key districts</w:t>
      </w:r>
    </w:p>
    <w:p>
      <w:pPr>
        <w:pStyle w:val="BodyText"/>
      </w:pPr>
      <w:r>
        <w:t xml:space="preserve">Cultural Training Programs (Arabic/English)</w:t>
      </w:r>
    </w:p>
    <w:p>
      <w:pPr>
        <w:pStyle w:val="BodyText"/>
      </w:pPr>
      <w:r>
        <w:rPr>
          <w:bCs/>
          <w:b/>
        </w:rPr>
        <w:t xml:space="preserve">15%</w:t>
      </w:r>
    </w:p>
    <w:p>
      <w:pPr>
        <w:pStyle w:val="BodyText"/>
      </w:pPr>
      <w:r>
        <w:t xml:space="preserve">Ensures effective firefighter-client communication in Qatar Doha</w:t>
      </w:r>
    </w:p>
    <w:p>
      <w:pPr>
        <w:pStyle w:val="BodyText"/>
      </w:pPr>
      <w:r>
        <w:t xml:space="preserve">Government Partnership Marketing</w:t>
      </w:r>
    </w:p>
    <w:p>
      <w:pPr>
        <w:pStyle w:val="BodyText"/>
      </w:pPr>
      <w:r>
        <w:t xml:space="preserve">10%</w:t>
      </w:r>
    </w:p>
    <w:p>
      <w:pPr>
        <w:pStyle w:val="BodyText"/>
      </w:pPr>
      <w:r>
        <w:t xml:space="preserve">Leverages Ministry of Interior influence for wider adoption</w:t>
      </w:r>
    </w:p>
    <w:p>
      <w:pPr>
        <w:pStyle w:val="BodyText"/>
      </w:pPr>
      <w:r>
        <w:t xml:space="preserve">Evaluation &amp; Analytics</w:t>
      </w:r>
    </w:p>
    <w:p>
      <w:pPr>
        <w:pStyle w:val="BodyText"/>
      </w:pPr>
      <w:r>
        <w:t xml:space="preserve">&lt;</w:t>
      </w:r>
    </w:p>
    <w:p>
      <w:pPr>
        <w:pStyle w:val="BodyText"/>
      </w:pPr>
      <w:r>
        <w:t xml:space="preserve">5%</w:t>
      </w:r>
    </w:p>
    <w:p>
      <w:pPr>
        <w:pStyle w:val="BodyText"/>
      </w:pPr>
      <w:r>
        <w:t xml:space="preserve">Maintains ROI tracking against Qatar Doha objectives</w:t>
      </w:r>
    </w:p>
    <w:bookmarkEnd w:id="30"/>
    <w:bookmarkStart w:id="31" w:name="evaluation-framework"/>
    <w:p>
      <w:pPr>
        <w:pStyle w:val="Heading2"/>
      </w:pPr>
      <w:r>
        <w:t xml:space="preserve">Evaluation Framework</w:t>
      </w:r>
    </w:p>
    <w:p>
      <w:pPr>
        <w:pStyle w:val="FirstParagraph"/>
      </w:pPr>
      <w:r>
        <w:t xml:space="preserve">We measure success through KPIs aligned with Qatar Doha's safety ecosystem:</w:t>
      </w:r>
    </w:p>
    <w:p>
      <w:pPr>
        <w:numPr>
          <w:ilvl w:val="0"/>
          <w:numId w:val="1008"/>
        </w:numPr>
        <w:pStyle w:val="Compact"/>
      </w:pPr>
      <w:r>
        <w:rPr>
          <w:bCs/>
          <w:b/>
        </w:rPr>
        <w:t xml:space="preserve">Firefighter Readiness Index:</w:t>
      </w:r>
      <w:r>
        <w:t xml:space="preserve"> </w:t>
      </w:r>
      <w:r>
        <w:t xml:space="preserve">% of incidents resolved within 10 minutes (target: 92% by 2025)</w:t>
      </w:r>
    </w:p>
    <w:p>
      <w:pPr>
        <w:numPr>
          <w:ilvl w:val="0"/>
          <w:numId w:val="1008"/>
        </w:numPr>
        <w:pStyle w:val="Compact"/>
      </w:pPr>
      <w:r>
        <w:rPr>
          <w:bCs/>
          <w:b/>
        </w:rPr>
        <w:t xml:space="preserve">Government Adoption Rate:</w:t>
      </w:r>
      <w:r>
        <w:t xml:space="preserve"> </w:t>
      </w:r>
      <w:r>
        <w:t xml:space="preserve">Number of MOUs signed with Qatari security bodies (target: 4+ in Year 1)</w:t>
      </w:r>
    </w:p>
    <w:p>
      <w:pPr>
        <w:numPr>
          <w:ilvl w:val="0"/>
          <w:numId w:val="1008"/>
        </w:numPr>
        <w:pStyle w:val="Compact"/>
      </w:pPr>
      <w:r>
        <w:rPr>
          <w:bCs/>
          <w:b/>
        </w:rPr>
        <w:t xml:space="preserve">Client Satisfaction:</w:t>
      </w:r>
      <w:r>
        <w:t xml:space="preserve"> </w:t>
      </w:r>
      <w:r>
        <w:t xml:space="preserve">Post-incident NPS scores from Doha-based clients (target: 85+)</w:t>
      </w:r>
    </w:p>
    <w:bookmarkEnd w:id="31"/>
    <w:bookmarkStart w:id="32" w:name="X1be39f1f74a2ded4956bd48603251617f901f0e"/>
    <w:p>
      <w:pPr>
        <w:pStyle w:val="Heading2"/>
      </w:pPr>
      <w:r>
        <w:t xml:space="preserve">Conclusion: Safeguarding Qatar Doha's Future</w:t>
      </w:r>
    </w:p>
    <w:p>
      <w:pPr>
        <w:pStyle w:val="FirstParagraph"/>
      </w:pPr>
      <w:r>
        <w:t xml:space="preserve">This Marketing Plan transforms firefighter services from reactive emergency response to proactive safety leadership in Qatar Doha. By embedding our solutions within the nation's Vision 2030 framework and addressing Doha's unique environmental challenges, we position ourselves as the essential partner for every entity prioritizing life safety. The success of this plan will directly contribute to making Qatar Doha a global benchmark for firefighter excellence – proving that strategic fire safety isn't just an expense, but the foundation of sustainable prosperity. Our commitment extends beyond contracts: we are building a legacy where every firefighting operation in Qatar Doha sets new standards for speed, precision, and community protection.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for Qatar Doha</dc:title>
  <dc:creator/>
  <dc:language>en</dc:language>
  <cp:keywords/>
  <dcterms:created xsi:type="dcterms:W3CDTF">2025-12-13T11:06:49Z</dcterms:created>
  <dcterms:modified xsi:type="dcterms:W3CDTF">2025-12-13T11:06:49Z</dcterms:modified>
</cp:coreProperties>
</file>

<file path=docProps/custom.xml><?xml version="1.0" encoding="utf-8"?>
<Properties xmlns="http://schemas.openxmlformats.org/officeDocument/2006/custom-properties" xmlns:vt="http://schemas.openxmlformats.org/officeDocument/2006/docPropsVTypes"/>
</file>