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Firefighting</w:t>
      </w:r>
      <w:r>
        <w:t xml:space="preserve"> </w:t>
      </w:r>
      <w:r>
        <w:t xml:space="preserve">Marketing</w:t>
      </w:r>
      <w:r>
        <w:t xml:space="preserve"> </w:t>
      </w:r>
      <w:r>
        <w:t xml:space="preserve">Plan:</w:t>
      </w:r>
      <w:r>
        <w:t xml:space="preserve"> </w:t>
      </w:r>
      <w:r>
        <w:t xml:space="preserve">Saudi</w:t>
      </w:r>
      <w:r>
        <w:t xml:space="preserve"> </w:t>
      </w:r>
      <w:r>
        <w:t xml:space="preserve">Arabia</w:t>
      </w:r>
      <w:r>
        <w:t xml:space="preserve"> </w:t>
      </w:r>
      <w:r>
        <w:t xml:space="preserve">Riyadh</w:t>
      </w:r>
    </w:p>
    <w:bookmarkStart w:id="29" w:name="X91a2a5cc04db718886dd74d87d377a3a940d506"/>
    <w:p>
      <w:pPr>
        <w:pStyle w:val="Heading1"/>
      </w:pPr>
      <w:r>
        <w:t xml:space="preserve">Comprehensive Marketing Plan for Premium Firefighting Services in Riyadh, Saudi Arabia</w:t>
      </w:r>
    </w:p>
    <w:bookmarkStart w:id="20" w:name="executive-summary"/>
    <w:p>
      <w:pPr>
        <w:pStyle w:val="Heading2"/>
      </w:pPr>
      <w:r>
        <w:t xml:space="preserve">Executive Summary</w:t>
      </w:r>
    </w:p>
    <w:p>
      <w:pPr>
        <w:pStyle w:val="FirstParagraph"/>
      </w:pPr>
      <w:r>
        <w:t xml:space="preserve">This strategic Marketing Plan outlines a targeted approach to position our advanced firefighting services as the premier emergency response solution across Riyadh, Saudi Arabia. With rapid urbanization and stringent safety regulations under Vision 2030, the demand for reliable Firefighter services has surged exponentially. Our plan leverages Riyadh's unique market dynamics to establish leadership in fire prevention, rapid response, and community safety education. This document details our roadmap to become the trusted Firefighter partner for residential complexes, industrial zones, and government entities throughout Saudi Arabia Riyadh.</w:t>
      </w:r>
    </w:p>
    <w:bookmarkEnd w:id="20"/>
    <w:bookmarkStart w:id="21" w:name="Xf845a5380db3e5506318583827a58db4b6547e7"/>
    <w:p>
      <w:pPr>
        <w:pStyle w:val="Heading2"/>
      </w:pPr>
      <w:r>
        <w:t xml:space="preserve">Market Analysis: Riyadh's Unique Fire Safety Landscape</w:t>
      </w:r>
    </w:p>
    <w:p>
      <w:pPr>
        <w:pStyle w:val="FirstParagraph"/>
      </w:pPr>
      <w:r>
        <w:t xml:space="preserve">Riyadh’s explosive growth—projected to reach 10 million residents by 2030—has created unprecedented fire safety challenges. The city’s high-rise infrastructure, commercial hubs like King Abdullah Financial District (KAFD), and industrial corridors require specialized Firefighter capabilities. Current market gaps include: (1) Limited proactive fire prevention services beyond basic compliance, (2) Inconsistent emergency response times in peripheral neighborhoods, and (3) Low public awareness of modern fire safety protocols. Saudi Arabia’s strict adherence to SASO 467 standards mandates advanced firefighting systems, creating a critical opportunity for our service. The government’s push for "Safety First" initiatives under Vision 2030 further validates this strategic focus.</w:t>
      </w:r>
    </w:p>
    <w:bookmarkEnd w:id="21"/>
    <w:bookmarkStart w:id="22" w:name="target-audience-segmentation"/>
    <w:p>
      <w:pPr>
        <w:pStyle w:val="Heading2"/>
      </w:pPr>
      <w:r>
        <w:t xml:space="preserve">Target Audience Segmentation</w:t>
      </w:r>
    </w:p>
    <w:p>
      <w:pPr>
        <w:pStyle w:val="FirstParagraph"/>
      </w:pPr>
      <w:r>
        <w:t xml:space="preserve">We prioritize three high-value segments in Saudi Arabia Riyadh:</w:t>
      </w:r>
    </w:p>
    <w:p>
      <w:pPr>
        <w:numPr>
          <w:ilvl w:val="0"/>
          <w:numId w:val="1001"/>
        </w:numPr>
        <w:pStyle w:val="Compact"/>
      </w:pPr>
      <w:r>
        <w:rPr>
          <w:bCs/>
          <w:b/>
        </w:rPr>
        <w:t xml:space="preserve">Commercial Developers &amp; Property Managers</w:t>
      </w:r>
      <w:r>
        <w:t xml:space="preserve">: Owners of new residential towers (e.g., in Diriyah Gate project) and shopping malls requiring integrated fire safety systems during construction and operation.</w:t>
      </w:r>
    </w:p>
    <w:p>
      <w:pPr>
        <w:numPr>
          <w:ilvl w:val="0"/>
          <w:numId w:val="1001"/>
        </w:numPr>
        <w:pStyle w:val="Compact"/>
      </w:pPr>
      <w:r>
        <w:rPr>
          <w:bCs/>
          <w:b/>
        </w:rPr>
        <w:t xml:space="preserve">Industrial Complexes</w:t>
      </w:r>
      <w:r>
        <w:t xml:space="preserve">: Manufacturing zones (e.g., Riyadh Industrial City) demanding 24/7 Firefighter readiness for chemical/hazardous material incidents.</w:t>
      </w:r>
    </w:p>
    <w:p>
      <w:pPr>
        <w:numPr>
          <w:ilvl w:val="0"/>
          <w:numId w:val="1001"/>
        </w:numPr>
        <w:pStyle w:val="Compact"/>
      </w:pPr>
      <w:r>
        <w:rPr>
          <w:bCs/>
          <w:b/>
        </w:rPr>
        <w:t xml:space="preserve">Government &amp; Municipal Entities</w:t>
      </w:r>
      <w:r>
        <w:t xml:space="preserve">: Collaboration with Riyadh Municipality on public fire safety campaigns and municipal building compliance audits.</w:t>
      </w:r>
    </w:p>
    <w:bookmarkEnd w:id="22"/>
    <w:bookmarkStart w:id="23" w:name="marketing-objectives-12-month-timeline"/>
    <w:p>
      <w:pPr>
        <w:pStyle w:val="Heading2"/>
      </w:pPr>
      <w:r>
        <w:t xml:space="preserve">Marketing Objectives (12-Month Timeline)</w:t>
      </w:r>
    </w:p>
    <w:p>
      <w:pPr>
        <w:numPr>
          <w:ilvl w:val="0"/>
          <w:numId w:val="1002"/>
        </w:numPr>
        <w:pStyle w:val="Compact"/>
      </w:pPr>
      <w:r>
        <w:t xml:space="preserve">Achieve 35% market penetration among new commercial developments in Riyadh by Year 1.</w:t>
      </w:r>
    </w:p>
    <w:p>
      <w:pPr>
        <w:numPr>
          <w:ilvl w:val="0"/>
          <w:numId w:val="1002"/>
        </w:numPr>
        <w:pStyle w:val="Compact"/>
      </w:pPr>
      <w:r>
        <w:t xml:space="preserve">Reduce average emergency response time to under 8 minutes across all Riyadh zones.</w:t>
      </w:r>
    </w:p>
    <w:p>
      <w:pPr>
        <w:numPr>
          <w:ilvl w:val="0"/>
          <w:numId w:val="1002"/>
        </w:numPr>
        <w:pStyle w:val="Compact"/>
      </w:pPr>
      <w:r>
        <w:t xml:space="preserve">Establish brand recognition as the "Preferred Firefighter Partner" through 20+ community safety workshops annually in Saudi Arabia Riyadh.</w:t>
      </w:r>
    </w:p>
    <w:bookmarkEnd w:id="23"/>
    <w:bookmarkStart w:id="24" w:name="strategic-marketing-tactics"/>
    <w:p>
      <w:pPr>
        <w:pStyle w:val="Heading2"/>
      </w:pPr>
      <w:r>
        <w:t xml:space="preserve">Strategic Marketing Tactics</w:t>
      </w:r>
    </w:p>
    <w:p>
      <w:pPr>
        <w:pStyle w:val="FirstParagraph"/>
      </w:pPr>
      <w:r>
        <w:rPr>
          <w:bCs/>
          <w:b/>
        </w:rPr>
        <w:t xml:space="preserve">Digital &amp; Data-Driven Outreach</w:t>
      </w:r>
    </w:p>
    <w:p>
      <w:pPr>
        <w:pStyle w:val="BodyText"/>
      </w:pPr>
      <w:r>
        <w:t xml:space="preserve">Leveraging Saudi digital dominance, we deploy targeted social media campaigns (Instagram, Snapchat) featuring authentic Firefighter training videos and Riyadh-specific safety tips. Geotargeting will focus on commercial zones like Al-Olaya and Prince Mohammed bin Abdulaziz Road. Our website integrates Arabic/English interfaces with a "Riyadh Emergency Calculator" predicting response times based on location.</w:t>
      </w:r>
    </w:p>
    <w:p>
      <w:pPr>
        <w:pStyle w:val="BodyText"/>
      </w:pPr>
      <w:r>
        <w:rPr>
          <w:bCs/>
          <w:b/>
        </w:rPr>
        <w:t xml:space="preserve">Government &amp; Corporate Partnerships</w:t>
      </w:r>
    </w:p>
    <w:p>
      <w:pPr>
        <w:pStyle w:val="BodyText"/>
      </w:pPr>
      <w:r>
        <w:t xml:space="preserve">Collaboration is critical in Saudi Arabia Riyadh. We’ve secured MoUs with the Ministry of Interior’s Civil Defense and King Salman Center for Relief, positioning our Firefighter teams as official training partners. Exclusive contracts will be offered to developers building under Matar project guidelines, including mandatory fire safety audits during construction phases.</w:t>
      </w:r>
    </w:p>
    <w:p>
      <w:pPr>
        <w:pStyle w:val="BodyText"/>
      </w:pPr>
      <w:r>
        <w:rPr>
          <w:bCs/>
          <w:b/>
        </w:rPr>
        <w:t xml:space="preserve">Community Engagement Programs</w:t>
      </w:r>
    </w:p>
    <w:p>
      <w:pPr>
        <w:pStyle w:val="BodyText"/>
      </w:pPr>
      <w:r>
        <w:t xml:space="preserve">Aligned with Saudi cultural values, we launch "Safety Guardians" initiatives:</w:t>
      </w:r>
    </w:p>
    <w:p>
      <w:pPr>
        <w:numPr>
          <w:ilvl w:val="0"/>
          <w:numId w:val="1003"/>
        </w:numPr>
        <w:pStyle w:val="Compact"/>
      </w:pPr>
      <w:r>
        <w:rPr>
          <w:iCs/>
          <w:i/>
        </w:rPr>
        <w:t xml:space="preserve">Riyadh Family Safety Days</w:t>
      </w:r>
      <w:r>
        <w:t xml:space="preserve">: Free fire drills at community centers in Al-Malaz and Al-Rahmaniyah, featuring female Firefighter volunteers to engage women (addressing local sensitivities).</w:t>
      </w:r>
    </w:p>
    <w:p>
      <w:pPr>
        <w:numPr>
          <w:ilvl w:val="0"/>
          <w:numId w:val="1003"/>
        </w:numPr>
        <w:pStyle w:val="Compact"/>
      </w:pPr>
      <w:r>
        <w:rPr>
          <w:iCs/>
          <w:i/>
        </w:rPr>
        <w:t xml:space="preserve">Corporate Safety Challenges</w:t>
      </w:r>
      <w:r>
        <w:t xml:space="preserve">: Competitions for businesses to earn "Riyadh Fire-Ready" certification, with prizes from local brands like Al Jawhara Group.</w:t>
      </w:r>
    </w:p>
    <w:p>
      <w:pPr>
        <w:pStyle w:val="FirstParagraph"/>
      </w:pPr>
      <w:r>
        <w:rPr>
          <w:bCs/>
          <w:b/>
        </w:rPr>
        <w:t xml:space="preserve">Product Differentiation: The "Riyadh Shield" Service Suite</w:t>
      </w:r>
    </w:p>
    <w:p>
      <w:pPr>
        <w:pStyle w:val="BodyText"/>
      </w:pPr>
      <w:r>
        <w:t xml:space="preserve">We move beyond traditional firefighting by offering:</w:t>
      </w:r>
    </w:p>
    <w:p>
      <w:pPr>
        <w:numPr>
          <w:ilvl w:val="0"/>
          <w:numId w:val="1004"/>
        </w:numPr>
        <w:pStyle w:val="Compact"/>
      </w:pPr>
      <w:r>
        <w:rPr>
          <w:iCs/>
          <w:i/>
        </w:rPr>
        <w:t xml:space="preserve">Preventive Patrols</w:t>
      </w:r>
      <w:r>
        <w:t xml:space="preserve">: Monthly inspections of electrical systems in Riyadh high-rises using thermal imaging drones.</w:t>
      </w:r>
    </w:p>
    <w:p>
      <w:pPr>
        <w:numPr>
          <w:ilvl w:val="0"/>
          <w:numId w:val="1004"/>
        </w:numPr>
        <w:pStyle w:val="Compact"/>
      </w:pPr>
      <w:r>
        <w:rPr>
          <w:iCs/>
          <w:i/>
        </w:rPr>
        <w:t xml:space="preserve">Arabic-First Emergency Response</w:t>
      </w:r>
      <w:r>
        <w:t xml:space="preserve">: All Firefighter teams trained in local dialects (Najdi, Riyadh-specific) for rapid communication during crises.</w:t>
      </w:r>
    </w:p>
    <w:p>
      <w:pPr>
        <w:numPr>
          <w:ilvl w:val="0"/>
          <w:numId w:val="1004"/>
        </w:numPr>
        <w:pStyle w:val="Compact"/>
      </w:pPr>
      <w:r>
        <w:rPr>
          <w:iCs/>
          <w:i/>
        </w:rPr>
        <w:t xml:space="preserve">Vision 2030 Compliance Guarantee</w:t>
      </w:r>
      <w:r>
        <w:t xml:space="preserve">: Service packages mapped to Saudi government safety standards, reducing clients’ regulatory risks.</w:t>
      </w:r>
    </w:p>
    <w:bookmarkEnd w:id="24"/>
    <w:bookmarkStart w:id="25" w:name="budget-allocation-year-1"/>
    <w:p>
      <w:pPr>
        <w:pStyle w:val="Heading2"/>
      </w:pPr>
      <w:r>
        <w:t xml:space="preserve">Budget Allocation (Year 1)</w:t>
      </w:r>
    </w:p>
    <w:p>
      <w:pPr>
        <w:pStyle w:val="FirstParagraph"/>
      </w:pPr>
      <w:r>
        <w:t xml:space="preserve">Category</w:t>
      </w:r>
    </w:p>
    <w:p>
      <w:pPr>
        <w:pStyle w:val="BodyText"/>
      </w:pPr>
      <w:r>
        <w:t xml:space="preserve">Allocation</w:t>
      </w:r>
    </w:p>
    <w:p>
      <w:pPr>
        <w:pStyle w:val="BodyText"/>
      </w:pPr>
      <w:r>
        <w:t xml:space="preserve">Focus Area</w:t>
      </w:r>
    </w:p>
    <w:p>
      <w:pPr>
        <w:pStyle w:val="BodyText"/>
      </w:pPr>
      <w:r>
        <w:t xml:space="preserve">Digital Marketing &amp; SEO</w:t>
      </w:r>
    </w:p>
    <w:p>
      <w:pPr>
        <w:pStyle w:val="BodyText"/>
      </w:pPr>
      <w:r>
        <w:t xml:space="preserve">35%</w:t>
      </w:r>
    </w:p>
    <w:p>
      <w:pPr>
        <w:pStyle w:val="BodyText"/>
      </w:pPr>
      <w:r>
        <w:t xml:space="preserve">Riyadh-specific keyword campaigns ("firefighter service Riyadh", "emergency response Saudi Arabia")</w:t>
      </w:r>
    </w:p>
    <w:p>
      <w:pPr>
        <w:pStyle w:val="BodyText"/>
      </w:pPr>
      <w:r>
        <w:t xml:space="preserve">Government Partnerships</w:t>
      </w:r>
    </w:p>
    <w:p>
      <w:pPr>
        <w:pStyle w:val="BodyText"/>
      </w:pPr>
      <w:r>
        <w:t xml:space="preserve">25%</w:t>
      </w:r>
    </w:p>
    <w:p>
      <w:pPr>
        <w:pStyle w:val="BodyText"/>
      </w:pPr>
      <w:r>
        <w:t xml:space="preserve">Total Investment: SAR 4.2 Million</w:t>
      </w:r>
    </w:p>
    <w:bookmarkEnd w:id="25"/>
    <w:bookmarkStart w:id="26" w:name="implementation-timeline"/>
    <w:p>
      <w:pPr>
        <w:pStyle w:val="Heading2"/>
      </w:pPr>
      <w:r>
        <w:t xml:space="preserve">Implementation Timeline</w:t>
      </w:r>
    </w:p>
    <w:p>
      <w:pPr>
        <w:numPr>
          <w:ilvl w:val="0"/>
          <w:numId w:val="1005"/>
        </w:numPr>
        <w:pStyle w:val="Compact"/>
      </w:pPr>
      <w:r>
        <w:rPr>
          <w:bCs/>
          <w:b/>
        </w:rPr>
        <w:t xml:space="preserve">Months 1-3:</w:t>
      </w:r>
      <w:r>
        <w:t xml:space="preserve"> </w:t>
      </w:r>
      <w:r>
        <w:t xml:space="preserve">Secure MoUs with Riyadh Municipality; launch digital campaigns targeting commercial developers.</w:t>
      </w:r>
    </w:p>
    <w:p>
      <w:pPr>
        <w:numPr>
          <w:ilvl w:val="0"/>
          <w:numId w:val="1005"/>
        </w:numPr>
        <w:pStyle w:val="Compact"/>
      </w:pPr>
      <w:r>
        <w:rPr>
          <w:bCs/>
          <w:b/>
        </w:rPr>
        <w:t xml:space="preserve">Months 4-6:</w:t>
      </w:r>
      <w:r>
        <w:t xml:space="preserve"> </w:t>
      </w:r>
      <w:r>
        <w:t xml:space="preserve">Deploy first "Riyadh Safety Guardian" workshops across 5 districts; integrate with Ministry of Interior’s fire safety app.</w:t>
      </w:r>
    </w:p>
    <w:p>
      <w:pPr>
        <w:numPr>
          <w:ilvl w:val="0"/>
          <w:numId w:val="1005"/>
        </w:numPr>
        <w:pStyle w:val="Compact"/>
      </w:pPr>
      <w:r>
        <w:rPr>
          <w:bCs/>
          <w:b/>
        </w:rPr>
        <w:t xml:space="preserve">Months 7-9:</w:t>
      </w:r>
      <w:r>
        <w:t xml:space="preserve"> </w:t>
      </w:r>
      <w:r>
        <w:t xml:space="preserve">Onboard top 5 industrial clients (e.g., Saudi Basic Industries Corporation); deploy drone inspection services.</w:t>
      </w:r>
    </w:p>
    <w:p>
      <w:pPr>
        <w:numPr>
          <w:ilvl w:val="0"/>
          <w:numId w:val="1005"/>
        </w:numPr>
        <w:pStyle w:val="Compact"/>
      </w:pPr>
      <w:r>
        <w:rPr>
          <w:bCs/>
          <w:b/>
        </w:rPr>
        <w:t xml:space="preserve">Months 10-12:</w:t>
      </w:r>
      <w:r>
        <w:t xml:space="preserve"> </w:t>
      </w:r>
      <w:r>
        <w:t xml:space="preserve">Achieve 30% penetration in new commercial projects; publish "Riyadh Fire Safety Index" report for government use.</w:t>
      </w:r>
    </w:p>
    <w:bookmarkEnd w:id="26"/>
    <w:bookmarkStart w:id="27" w:name="evaluation-metrics"/>
    <w:p>
      <w:pPr>
        <w:pStyle w:val="Heading2"/>
      </w:pPr>
      <w:r>
        <w:t xml:space="preserve">Evaluation Metrics</w:t>
      </w:r>
    </w:p>
    <w:p>
      <w:pPr>
        <w:pStyle w:val="FirstParagraph"/>
      </w:pPr>
      <w:r>
        <w:t xml:space="preserve">We track success through Saudi-specific KPIs:</w:t>
      </w:r>
    </w:p>
    <w:p>
      <w:pPr>
        <w:numPr>
          <w:ilvl w:val="0"/>
          <w:numId w:val="1006"/>
        </w:numPr>
        <w:pStyle w:val="Compact"/>
      </w:pPr>
      <w:r>
        <w:rPr>
          <w:iCs/>
          <w:i/>
        </w:rPr>
        <w:t xml:space="preserve">Response Time Compliance:</w:t>
      </w:r>
      <w:r>
        <w:t xml:space="preserve"> </w:t>
      </w:r>
      <w:r>
        <w:t xml:space="preserve">95% of emergencies met within Riyadh’s mandated 10-minute window.</w:t>
      </w:r>
    </w:p>
    <w:p>
      <w:pPr>
        <w:numPr>
          <w:ilvl w:val="0"/>
          <w:numId w:val="1006"/>
        </w:numPr>
        <w:pStyle w:val="Compact"/>
      </w:pPr>
      <w:r>
        <w:rPr>
          <w:iCs/>
          <w:i/>
        </w:rPr>
        <w:t xml:space="preserve">Client Acquisition Cost (CAC):</w:t>
      </w:r>
      <w:r>
        <w:t xml:space="preserve"> </w:t>
      </w:r>
      <w:r>
        <w:t xml:space="preserve">Below SAR 8,500 per commercial contract (vs. market average SAR 12,300).</w:t>
      </w:r>
    </w:p>
    <w:p>
      <w:pPr>
        <w:numPr>
          <w:ilvl w:val="0"/>
          <w:numId w:val="1006"/>
        </w:numPr>
        <w:pStyle w:val="Compact"/>
      </w:pPr>
      <w:r>
        <w:rPr>
          <w:iCs/>
          <w:i/>
        </w:rPr>
        <w:t xml:space="preserve">Brand Sentiment:</w:t>
      </w:r>
      <w:r>
        <w:t xml:space="preserve"> </w:t>
      </w:r>
      <w:r>
        <w:t xml:space="preserve">Measured via Arabic-language social media analytics and municipal satisfaction surveys.</w:t>
      </w:r>
    </w:p>
    <w:bookmarkEnd w:id="27"/>
    <w:bookmarkStart w:id="28" w:name="Xb1213b51a2dae051cc1ad15fbeabb4ad5b7fda2"/>
    <w:p>
      <w:pPr>
        <w:pStyle w:val="Heading2"/>
      </w:pPr>
      <w:r>
        <w:t xml:space="preserve">Conclusion: Building Riyadh’s Fire Safety Legacy</w:t>
      </w:r>
    </w:p>
    <w:p>
      <w:pPr>
        <w:pStyle w:val="FirstParagraph"/>
      </w:pPr>
      <w:r>
        <w:t xml:space="preserve">This Marketing Plan positions our Firefighter service as indispensable to Riyadh’s Vision 2030 journey. By embedding our solutions within Saudi Arabia Riyadh’s cultural, regulatory, and infrastructural fabric—through community trust-building, government alignment, and technology innovation—we transform from a service provider to a safety catalyst. The ultimate success will be measured not just in contracts secured but in the lives protected during every fire emergency across the Kingdom’s capital. As Riyadh evolves into a global city of excellence, our Firefighter teams will stand as its most vital guardians.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Firefighting Marketing Plan: Saudi Arabia Riyadh</dc:title>
  <dc:creator/>
  <dc:language>en</dc:language>
  <cp:keywords/>
  <dcterms:created xsi:type="dcterms:W3CDTF">2026-07-21T16:24:48Z</dcterms:created>
  <dcterms:modified xsi:type="dcterms:W3CDTF">2026-07-21T16:24:48Z</dcterms:modified>
</cp:coreProperties>
</file>

<file path=docProps/custom.xml><?xml version="1.0" encoding="utf-8"?>
<Properties xmlns="http://schemas.openxmlformats.org/officeDocument/2006/custom-properties" xmlns:vt="http://schemas.openxmlformats.org/officeDocument/2006/docPropsVTypes"/>
</file>