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X315cc25e0bfaec544b553b3b3db18316b2aead8"/>
    <w:p>
      <w:pPr>
        <w:pStyle w:val="Heading1"/>
      </w:pPr>
      <w:r>
        <w:t xml:space="preserve">Comprehensive Marketing Plan for Firefighter Recruitment and Community Safety in South Africa Cape Town</w:t>
      </w:r>
    </w:p>
    <w:bookmarkStart w:id="20" w:name="executive-summary"/>
    <w:p>
      <w:pPr>
        <w:pStyle w:val="Heading2"/>
      </w:pPr>
      <w:r>
        <w:t xml:space="preserve">Executive Summary</w:t>
      </w:r>
    </w:p>
    <w:p>
      <w:pPr>
        <w:pStyle w:val="FirstParagraph"/>
      </w:pPr>
      <w:r>
        <w:t xml:space="preserve">This Marketing Plan outlines a strategic initiative to enhance recruitment of dedicated Firefighter personnel within the Cape Town Metropolitan Municipality while simultaneously elevating public awareness of fire safety protocols across South Africa. The plan addresses critical gaps in emergency response capacity through targeted marketing strategies that position firefighting as a prestigious, community-impacting career. By integrating digital outreach, community engagement, and partnership frameworks specific to Cape Town's unique urban challenges, this initiative will strengthen the City of Cape Town's Fire Department (CTFD) capabilities to serve South Africa's most dynamic metropolis.</w:t>
      </w:r>
    </w:p>
    <w:bookmarkEnd w:id="20"/>
    <w:bookmarkStart w:id="21" w:name="market-analysis-cape-town-context"/>
    <w:p>
      <w:pPr>
        <w:pStyle w:val="Heading2"/>
      </w:pPr>
      <w:r>
        <w:t xml:space="preserve">Market Analysis: Cape Town Context</w:t>
      </w:r>
    </w:p>
    <w:p>
      <w:pPr>
        <w:pStyle w:val="FirstParagraph"/>
      </w:pPr>
      <w:r>
        <w:t xml:space="preserve">Cape Town faces distinct fire safety challenges including high-density urban settlements, historic district vulnerabilities, wildfire risks in Fynbos ecosystems, and seasonal drought conditions. Recent data indicates a 15% annual increase in fire incidents across the Western Cape (National Emergency Management Agency, 2023), yet firefighter recruitment lags behind demand. The CTFD currently operates at 89% capacity during peak seasons—a critical gap requiring urgent intervention. South Africa Cape Town's diverse demographics (including youth unemployment at 60% in some townships) present both a challenge and an opportunity for targeted Firefighter recruitment campaigns that resonate with local communities.</w:t>
      </w:r>
    </w:p>
    <w:bookmarkEnd w:id="21"/>
    <w:bookmarkStart w:id="22" w:name="marketing-objectives"/>
    <w:p>
      <w:pPr>
        <w:pStyle w:val="Heading2"/>
      </w:pPr>
      <w:r>
        <w:t xml:space="preserve">Marketing Objectives</w:t>
      </w:r>
    </w:p>
    <w:p>
      <w:pPr>
        <w:numPr>
          <w:ilvl w:val="0"/>
          <w:numId w:val="1001"/>
        </w:numPr>
        <w:pStyle w:val="Compact"/>
      </w:pPr>
      <w:r>
        <w:t xml:space="preserve">Recruit 150 new Firefighter personnel within 18 months (30% increase in current capacity)</w:t>
      </w:r>
    </w:p>
    <w:p>
      <w:pPr>
        <w:numPr>
          <w:ilvl w:val="0"/>
          <w:numId w:val="1001"/>
        </w:numPr>
        <w:pStyle w:val="Compact"/>
      </w:pPr>
      <w:r>
        <w:t xml:space="preserve">Increase community fire safety compliance rates by 40% via education programs</w:t>
      </w:r>
    </w:p>
    <w:p>
      <w:pPr>
        <w:numPr>
          <w:ilvl w:val="0"/>
          <w:numId w:val="1001"/>
        </w:numPr>
        <w:pStyle w:val="Compact"/>
      </w:pPr>
      <w:r>
        <w:t xml:space="preserve">Elevate Firefighter as a respected career choice among 18-35-year-old South African youth in Cape Town</w:t>
      </w:r>
    </w:p>
    <w:bookmarkEnd w:id="22"/>
    <w:bookmarkStart w:id="23" w:name="target-audience-strategy"/>
    <w:p>
      <w:pPr>
        <w:pStyle w:val="Heading2"/>
      </w:pPr>
      <w:r>
        <w:t xml:space="preserve">Target Audience Strategy</w:t>
      </w:r>
    </w:p>
    <w:p>
      <w:pPr>
        <w:pStyle w:val="FirstParagraph"/>
      </w:pPr>
      <w:r>
        <w:rPr>
          <w:bCs/>
          <w:b/>
        </w:rPr>
        <w:t xml:space="preserve">Primary Audience:</w:t>
      </w:r>
      <w:r>
        <w:t xml:space="preserve"> </w:t>
      </w:r>
      <w:r>
        <w:t xml:space="preserve">South African youth (18-35) in Cape Town with vocational training backgrounds, particularly from Khayelitsha, Mitchells Plain, and Langa townships where unemployment exceeds 50%. We will emphasize Firefighter as a pathway for social mobility—highlighting competitive salaries (R420k/year starting), career progression to Chief Officer roles, and direct community impact.</w:t>
      </w:r>
    </w:p>
    <w:p>
      <w:pPr>
        <w:pStyle w:val="BodyText"/>
      </w:pPr>
      <w:r>
        <w:rPr>
          <w:bCs/>
          <w:b/>
        </w:rPr>
        <w:t xml:space="preserve">Secondary Audience:</w:t>
      </w:r>
      <w:r>
        <w:t xml:space="preserve"> </w:t>
      </w:r>
      <w:r>
        <w:t xml:space="preserve">Parents, educators in Cape Town schools (including township institutions), and local business associations. Messaging will focus on Firefighter's role in safeguarding families and economic assets during Cape Town's fire seasons.</w:t>
      </w:r>
    </w:p>
    <w:bookmarkEnd w:id="23"/>
    <w:bookmarkStart w:id="27" w:name="core-marketing-strategies"/>
    <w:p>
      <w:pPr>
        <w:pStyle w:val="Heading2"/>
      </w:pPr>
      <w:r>
        <w:t xml:space="preserve">Core Marketing Strategies</w:t>
      </w:r>
    </w:p>
    <w:bookmarkStart w:id="24" w:name="Xd3201423f923a612af9b674811194753d851282"/>
    <w:p>
      <w:pPr>
        <w:pStyle w:val="Heading3"/>
      </w:pPr>
      <w:r>
        <w:t xml:space="preserve">1. Digital Recruitment Campaign: "Serve Cape Town, Protect Home"</w:t>
      </w:r>
    </w:p>
    <w:p>
      <w:pPr>
        <w:pStyle w:val="FirstParagraph"/>
      </w:pPr>
      <w:r>
        <w:t xml:space="preserve">Leveraging Cape Town’s high mobile penetration (95%), we will deploy SMS and WhatsApp campaigns in Xhosa, Afrikaans, and English targeting 100+ high schools and technical colleges. Content features authentic Firefighter testimonials from current CTFD personnel—such as Thando Molefe (Khayelitsha-born), who transitioned from community health worker to Firefighter. The campaign will include:</w:t>
      </w:r>
    </w:p>
    <w:p>
      <w:pPr>
        <w:numPr>
          <w:ilvl w:val="0"/>
          <w:numId w:val="1002"/>
        </w:numPr>
        <w:pStyle w:val="Compact"/>
      </w:pPr>
      <w:r>
        <w:t xml:space="preserve">Interactive Instagram Reels showing real-time emergency responses in Cape Town neighborhoods</w:t>
      </w:r>
    </w:p>
    <w:p>
      <w:pPr>
        <w:numPr>
          <w:ilvl w:val="0"/>
          <w:numId w:val="1002"/>
        </w:numPr>
        <w:pStyle w:val="Compact"/>
      </w:pPr>
      <w:r>
        <w:t xml:space="preserve">Google Ads geo-targeted to Cape Town job portals with keywords "Firefighter South Africa"</w:t>
      </w:r>
    </w:p>
    <w:p>
      <w:pPr>
        <w:numPr>
          <w:ilvl w:val="0"/>
          <w:numId w:val="1002"/>
        </w:numPr>
        <w:pStyle w:val="Compact"/>
      </w:pPr>
      <w:r>
        <w:t xml:space="preserve">A mobile app with virtual firefighting simulations mirroring Table Mountain fire scenarios</w:t>
      </w:r>
    </w:p>
    <w:bookmarkEnd w:id="24"/>
    <w:bookmarkStart w:id="25" w:name="X063fa99ea6f0486e82c1c6670b8c81d5135fe36"/>
    <w:p>
      <w:pPr>
        <w:pStyle w:val="Heading3"/>
      </w:pPr>
      <w:r>
        <w:t xml:space="preserve">2. Community Fire Safety Integration: "Cape Town Firewise" Program</w:t>
      </w:r>
    </w:p>
    <w:p>
      <w:pPr>
        <w:pStyle w:val="FirstParagraph"/>
      </w:pPr>
      <w:r>
        <w:t xml:space="preserve">Moving beyond traditional safety pamphlets, this initiative embeds Firefighter expertise into daily Cape Town life:</w:t>
      </w:r>
    </w:p>
    <w:p>
      <w:pPr>
        <w:numPr>
          <w:ilvl w:val="0"/>
          <w:numId w:val="1003"/>
        </w:numPr>
        <w:pStyle w:val="Compact"/>
      </w:pPr>
      <w:r>
        <w:t xml:space="preserve">Partnering with local bakeries in Bo-Kaap and Woodstock for "Fire Safety Bread" (stamped with fire prevention tips on loaves)</w:t>
      </w:r>
    </w:p>
    <w:p>
      <w:pPr>
        <w:numPr>
          <w:ilvl w:val="0"/>
          <w:numId w:val="1003"/>
        </w:numPr>
        <w:pStyle w:val="Compact"/>
      </w:pPr>
      <w:r>
        <w:t xml:space="preserve">Mobile Fire Safety Units touring townships—staffed by Firefighter volunteers conducting home safety checks</w:t>
      </w:r>
    </w:p>
    <w:p>
      <w:pPr>
        <w:numPr>
          <w:ilvl w:val="0"/>
          <w:numId w:val="1003"/>
        </w:numPr>
        <w:pStyle w:val="Compact"/>
      </w:pPr>
      <w:r>
        <w:t xml:space="preserve">School workshops at 50+ Cape Town public schools using local language storytelling about fire incidents (e.g., "The Day the Mountain Caught Fire")</w:t>
      </w:r>
    </w:p>
    <w:bookmarkEnd w:id="25"/>
    <w:bookmarkStart w:id="26" w:name="strategic-partnerships-for-credibility"/>
    <w:p>
      <w:pPr>
        <w:pStyle w:val="Heading3"/>
      </w:pPr>
      <w:r>
        <w:t xml:space="preserve">3. Strategic Partnerships for Credibility</w:t>
      </w:r>
    </w:p>
    <w:p>
      <w:pPr>
        <w:pStyle w:val="FirstParagraph"/>
      </w:pPr>
      <w:r>
        <w:t xml:space="preserve">Forge alliances with key South Africa entities to validate the Firefighter role:</w:t>
      </w:r>
    </w:p>
    <w:p>
      <w:pPr>
        <w:numPr>
          <w:ilvl w:val="0"/>
          <w:numId w:val="1004"/>
        </w:numPr>
        <w:pStyle w:val="Compact"/>
      </w:pPr>
      <w:r>
        <w:t xml:space="preserve">Collaboration with Cape Town Tourism for "Firefighter Experience Days" at Kirstenbosch National Botanical Garden (positioning Firefighters as heritage protectors)</w:t>
      </w:r>
    </w:p>
    <w:p>
      <w:pPr>
        <w:numPr>
          <w:ilvl w:val="0"/>
          <w:numId w:val="1004"/>
        </w:numPr>
        <w:pStyle w:val="Compact"/>
      </w:pPr>
      <w:r>
        <w:t xml:space="preserve">Joint training with University of Cape Town’s engineering faculty on wildfire mitigation techniques</w:t>
      </w:r>
    </w:p>
    <w:p>
      <w:pPr>
        <w:numPr>
          <w:ilvl w:val="0"/>
          <w:numId w:val="1004"/>
        </w:numPr>
        <w:pStyle w:val="Compact"/>
      </w:pPr>
      <w:r>
        <w:t xml:space="preserve">Endorsement from City of Cape Town Mayor Patricia de Lille and prominent community leaders like Archbishop Desmond Tutu Foundation</w:t>
      </w:r>
    </w:p>
    <w:bookmarkEnd w:id="26"/>
    <w:bookmarkEnd w:id="27"/>
    <w:bookmarkStart w:id="28" w:name="budget-allocation-r1.8-million-total"/>
    <w:p>
      <w:pPr>
        <w:pStyle w:val="Heading2"/>
      </w:pPr>
      <w:r>
        <w:t xml:space="preserve">Budget Allocation (R1.8 Million Total)</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Recruitment Campaign</w:t>
      </w:r>
    </w:p>
    <w:p>
      <w:pPr>
        <w:pStyle w:val="BodyText"/>
      </w:pPr>
      <w:r>
        <w:t xml:space="preserve">R600,000 (33%)</w:t>
      </w:r>
    </w:p>
    <w:p>
      <w:pPr>
        <w:pStyle w:val="BodyText"/>
      </w:pPr>
      <w:r>
        <w:t xml:space="preserve">Application volume, demographic reach in Cape Town townships</w:t>
      </w:r>
    </w:p>
    <w:p>
      <w:pPr>
        <w:pStyle w:val="BodyText"/>
      </w:pPr>
      <w:r>
        <w:t xml:space="preserve">Cape Town Firewise Program</w:t>
      </w:r>
    </w:p>
    <w:p>
      <w:pPr>
        <w:pStyle w:val="BodyText"/>
      </w:pPr>
      <w:r>
        <w:t xml:space="preserve">R750,000 (42%)</w:t>
      </w:r>
    </w:p>
    <w:p>
      <w:pPr>
        <w:pStyle w:val="BodyText"/>
      </w:pPr>
      <w:r>
        <w:t xml:space="preserve">Household safety compliance rates, social media engagement in Cape Town areas</w:t>
      </w:r>
    </w:p>
    <w:p>
      <w:pPr>
        <w:pStyle w:val="BodyText"/>
      </w:pPr>
      <w:r>
        <w:t xml:space="preserve">Partnership Development &amp; Branding</w:t>
      </w:r>
    </w:p>
    <w:p>
      <w:pPr>
        <w:pStyle w:val="BodyText"/>
      </w:pPr>
      <w:r>
        <w:t xml:space="preserve">R350,000 (19%)</w:t>
      </w:r>
    </w:p>
    <w:p>
      <w:pPr>
        <w:pStyle w:val="BodyText"/>
      </w:pPr>
      <w:r>
        <w:t xml:space="preserve">Media impressions, city council support metrics</w:t>
      </w:r>
    </w:p>
    <w:p>
      <w:pPr>
        <w:pStyle w:val="BodyText"/>
      </w:pPr>
      <w:r>
        <w:t xml:space="preserve">Evaluation &amp; Adaptation</w:t>
      </w:r>
    </w:p>
    <w:p>
      <w:pPr>
        <w:pStyle w:val="BodyText"/>
      </w:pPr>
      <w:r>
        <w:t xml:space="preserve">R100,000 (6%)</w:t>
      </w:r>
    </w:p>
    <w:p>
      <w:pPr>
        <w:pStyle w:val="BodyText"/>
      </w:pPr>
      <w:r>
        <w:t xml:space="preserve">Recruitment conversion rates, program ROI analysis</w:t>
      </w:r>
    </w:p>
    <w:bookmarkEnd w:id="28"/>
    <w:bookmarkStart w:id="29" w:name="timeline-18-month-implementation"/>
    <w:p>
      <w:pPr>
        <w:pStyle w:val="Heading2"/>
      </w:pPr>
      <w:r>
        <w:t xml:space="preserve">Timeline: 18-Month Implementation</w:t>
      </w:r>
    </w:p>
    <w:p>
      <w:pPr>
        <w:pStyle w:val="FirstParagraph"/>
      </w:pPr>
      <w:r>
        <w:rPr>
          <w:bCs/>
          <w:b/>
        </w:rPr>
        <w:t xml:space="preserve">Months 1-3:</w:t>
      </w:r>
      <w:r>
        <w:t xml:space="preserve"> </w:t>
      </w:r>
      <w:r>
        <w:t xml:space="preserve">Launch digital campaign; deploy Firewise mobile units to 5 Cape Town townships.</w:t>
      </w:r>
    </w:p>
    <w:p>
      <w:pPr>
        <w:pStyle w:val="BodyText"/>
      </w:pPr>
      <w:r>
        <w:rPr>
          <w:bCs/>
          <w:b/>
        </w:rPr>
        <w:t xml:space="preserve">Months 4-9:</w:t>
      </w:r>
      <w:r>
        <w:t xml:space="preserve"> </w:t>
      </w:r>
      <w:r>
        <w:t xml:space="preserve">Scale partnerships with schools/businesses; host first "Firefighter Experience Day" at Table Mountain.</w:t>
      </w:r>
    </w:p>
    <w:p>
      <w:pPr>
        <w:pStyle w:val="BodyText"/>
      </w:pPr>
      <w:r>
        <w:rPr>
          <w:bCs/>
          <w:b/>
        </w:rPr>
        <w:t xml:space="preserve">Months 10-15:</w:t>
      </w:r>
      <w:r>
        <w:t xml:space="preserve"> </w:t>
      </w:r>
      <w:r>
        <w:t xml:space="preserve">Analyze recruitment data; refine messaging based on Cape Town community feedback.</w:t>
      </w:r>
    </w:p>
    <w:p>
      <w:pPr>
        <w:pStyle w:val="BodyText"/>
      </w:pPr>
      <w:r>
        <w:rPr>
          <w:bCs/>
          <w:b/>
        </w:rPr>
        <w:t xml:space="preserve">Months 16-18:</w:t>
      </w:r>
      <w:r>
        <w:t xml:space="preserve"> </w:t>
      </w:r>
      <w:r>
        <w:t xml:space="preserve">Report on outcomes; develop phase two for other South Africa cities (e.g., Johannesburg).</w:t>
      </w:r>
    </w:p>
    <w:bookmarkEnd w:id="29"/>
    <w:bookmarkStart w:id="30" w:name="evaluation-framework"/>
    <w:p>
      <w:pPr>
        <w:pStyle w:val="Heading2"/>
      </w:pPr>
      <w:r>
        <w:t xml:space="preserve">Evaluation Framework</w:t>
      </w:r>
    </w:p>
    <w:p>
      <w:pPr>
        <w:pStyle w:val="FirstParagraph"/>
      </w:pPr>
      <w:r>
        <w:t xml:space="preserve">We will track success through:</w:t>
      </w:r>
    </w:p>
    <w:p>
      <w:pPr>
        <w:numPr>
          <w:ilvl w:val="0"/>
          <w:numId w:val="1005"/>
        </w:numPr>
        <w:pStyle w:val="Compact"/>
      </w:pPr>
      <w:r>
        <w:rPr>
          <w:iCs/>
          <w:i/>
        </w:rPr>
        <w:t xml:space="preserve">Recruitment KPIs:</w:t>
      </w:r>
      <w:r>
        <w:t xml:space="preserve"> </w:t>
      </w:r>
      <w:r>
        <w:t xml:space="preserve">Applications from Cape Town townships (target: 60% of total applicants)</w:t>
      </w:r>
    </w:p>
    <w:p>
      <w:pPr>
        <w:numPr>
          <w:ilvl w:val="0"/>
          <w:numId w:val="1005"/>
        </w:numPr>
        <w:pStyle w:val="Compact"/>
      </w:pPr>
      <w:r>
        <w:rPr>
          <w:iCs/>
          <w:i/>
        </w:rPr>
        <w:t xml:space="preserve">Community Impact:</w:t>
      </w:r>
      <w:r>
        <w:t xml:space="preserve"> </w:t>
      </w:r>
      <w:r>
        <w:t xml:space="preserve">Reduction in fire incidents per 10,000 households in target areas (measured via CTFD incident logs)</w:t>
      </w:r>
    </w:p>
    <w:p>
      <w:pPr>
        <w:numPr>
          <w:ilvl w:val="0"/>
          <w:numId w:val="1005"/>
        </w:numPr>
        <w:pStyle w:val="Compact"/>
      </w:pPr>
      <w:r>
        <w:rPr>
          <w:iCs/>
          <w:i/>
        </w:rPr>
        <w:t xml:space="preserve">Brand Perception:</w:t>
      </w:r>
      <w:r>
        <w:t xml:space="preserve"> </w:t>
      </w:r>
      <w:r>
        <w:t xml:space="preserve">Pre/post-campaign surveys measuring "Firefighter" as a top career choice among Cape Town youth</w:t>
      </w:r>
    </w:p>
    <w:bookmarkEnd w:id="30"/>
    <w:bookmarkStart w:id="31" w:name="Xfbf7816ddc2d29a52444fef816bf98284f1cb10"/>
    <w:p>
      <w:pPr>
        <w:pStyle w:val="Heading2"/>
      </w:pPr>
      <w:r>
        <w:t xml:space="preserve">Conclusion: Serving South Africa Cape Town Through Firefighter Excellence</w:t>
      </w:r>
    </w:p>
    <w:p>
      <w:pPr>
        <w:pStyle w:val="FirstParagraph"/>
      </w:pPr>
      <w:r>
        <w:t xml:space="preserve">This Marketing Plan transcends traditional recruitment—positioning the Firefighter role as the heartbeat of Cape Town’s resilience. By anchoring every initiative to South Africa’s specific context (from Fynbos fire ecology to township economic realities), we create authentic connections that drive both personnel growth and community safety. The success of this plan will establish a replicable model for Firefighter marketing across all South African municipalities, proving that in Cape Town where fire is an ever-present reality, the most effective response starts with a strategic Marketing Plan designed for local impact.</w:t>
      </w:r>
    </w:p>
    <w:p>
      <w:pPr>
        <w:pStyle w:val="BodyText"/>
      </w:pPr>
      <w:r>
        <w:rPr>
          <w:bCs/>
          <w:b/>
        </w:rPr>
        <w:t xml:space="preserve">Final Note:</w:t>
      </w:r>
      <w:r>
        <w:t xml:space="preserve"> </w:t>
      </w:r>
      <w:r>
        <w:t xml:space="preserve">Every Firefighter in Cape Town doesn’t just respond to emergencies—they protect our homes, heritage sites like Robben Island, and the very essence of South Africa Cape Town’s identity. This Marketing Plan ensures we attract the best guardians to serve this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Cape Town, South Africa</dc:title>
  <dc:creator/>
  <dc:language>en</dc:language>
  <cp:keywords/>
  <dcterms:created xsi:type="dcterms:W3CDTF">2026-07-23T15:39:21Z</dcterms:created>
  <dcterms:modified xsi:type="dcterms:W3CDTF">2026-07-23T15:39:21Z</dcterms:modified>
</cp:coreProperties>
</file>

<file path=docProps/custom.xml><?xml version="1.0" encoding="utf-8"?>
<Properties xmlns="http://schemas.openxmlformats.org/officeDocument/2006/custom-properties" xmlns:vt="http://schemas.openxmlformats.org/officeDocument/2006/docPropsVTypes"/>
</file>