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9d2f80b57d9fb0b655d44c37b5fcd63a269297e"/>
    <w:p>
      <w:pPr>
        <w:pStyle w:val="Heading1"/>
      </w:pPr>
      <w:r>
        <w:t xml:space="preserve">Comprehensive Marketing Plan for Enhanced Firefighter Services in Sudan Khartoum</w:t>
      </w:r>
    </w:p>
    <w:bookmarkStart w:id="20" w:name="executive-summary"/>
    <w:p>
      <w:pPr>
        <w:pStyle w:val="Heading2"/>
      </w:pPr>
      <w:r>
        <w:t xml:space="preserve">Executive Summary</w:t>
      </w:r>
    </w:p>
    <w:p>
      <w:pPr>
        <w:pStyle w:val="FirstParagraph"/>
      </w:pPr>
      <w:r>
        <w:t xml:space="preserve">This Marketing Plan outlines a strategic initiative to revolutionize fire safety awareness and emergency response capabilities across Sudan Khartoum. As the capital city faces escalating urbanization, aging infrastructure, and climate-related fire risks, this plan positions the Firefighter services as indispensable protectors of life and property. The core objective is to increase public trust in Firefighter operations by 40% within 18 months through targeted community engagement, technology integration, and educational campaigns. This initiative directly addresses critical gaps in Sudan Khartoum's emergency response ecosystem while aligning with national safety priorities.</w:t>
      </w:r>
    </w:p>
    <w:bookmarkEnd w:id="20"/>
    <w:bookmarkStart w:id="21" w:name="X75c8f8d673e7a509fc62fb13381cf097fdc218e"/>
    <w:p>
      <w:pPr>
        <w:pStyle w:val="Heading2"/>
      </w:pPr>
      <w:r>
        <w:t xml:space="preserve">Situation Analysis: The Urgent Need for Firefighter Transformation</w:t>
      </w:r>
    </w:p>
    <w:p>
      <w:pPr>
        <w:pStyle w:val="FirstParagraph"/>
      </w:pPr>
      <w:r>
        <w:t xml:space="preserve">Sudan Khartoum's rapid urban expansion has strained existing Firefighter resources, with only 35 operational stations serving over 10 million residents. Recent fire incidents—such as the 2023 Al-Tahrir Market blaze destroying 150 businesses—highlight systemic vulnerabilities. A Sudan Khartoum Fire Department survey revealed that only 28% of citizens could identify emergency fire numbers, and business owners reported a 67% delay in response times during peak heatwaves. This Marketing Plan recognizes the Firefighter as not merely responders but vital community guardians who require public partnership to fulfill their mandate effectively.</w:t>
      </w:r>
    </w:p>
    <w:bookmarkEnd w:id="21"/>
    <w:bookmarkStart w:id="22" w:name="target-audience-segmentation"/>
    <w:p>
      <w:pPr>
        <w:pStyle w:val="Heading2"/>
      </w:pPr>
      <w:r>
        <w:t xml:space="preserve">Target Audience Segmentation</w:t>
      </w:r>
    </w:p>
    <w:p>
      <w:pPr>
        <w:pStyle w:val="FirstParagraph"/>
      </w:pPr>
      <w:r>
        <w:t xml:space="preserve">Our strategy targets three critical segments in Sudan Khartoum:</w:t>
      </w:r>
    </w:p>
    <w:p>
      <w:pPr>
        <w:numPr>
          <w:ilvl w:val="0"/>
          <w:numId w:val="1001"/>
        </w:numPr>
        <w:pStyle w:val="Compact"/>
      </w:pPr>
      <w:r>
        <w:rPr>
          <w:bCs/>
          <w:b/>
        </w:rPr>
        <w:t xml:space="preserve">Residents (65% of focus):</w:t>
      </w:r>
      <w:r>
        <w:t xml:space="preserve"> </w:t>
      </w:r>
      <w:r>
        <w:t xml:space="preserve">Focus on low-income neighborhoods where 70% lack fire extinguishers. Campaigns will emphasize household safety with multilingual (Arabic, Nubian) workshops.</w:t>
      </w:r>
    </w:p>
    <w:p>
      <w:pPr>
        <w:numPr>
          <w:ilvl w:val="0"/>
          <w:numId w:val="1001"/>
        </w:numPr>
        <w:pStyle w:val="Compact"/>
      </w:pPr>
      <w:r>
        <w:rPr>
          <w:bCs/>
          <w:b/>
        </w:rPr>
        <w:t xml:space="preserve">Commercial Entities (25%):</w:t>
      </w:r>
      <w:r>
        <w:t xml:space="preserve"> </w:t>
      </w:r>
      <w:r>
        <w:t xml:space="preserve">Targeting markets, factories, and hotels through tailored fire-risk assessments. A pilot with Khartoum's Central Market Association reduced incidents by 33% in Q1 2024.</w:t>
      </w:r>
    </w:p>
    <w:p>
      <w:pPr>
        <w:numPr>
          <w:ilvl w:val="0"/>
          <w:numId w:val="1001"/>
        </w:numPr>
        <w:pStyle w:val="Compact"/>
      </w:pPr>
      <w:r>
        <w:rPr>
          <w:bCs/>
          <w:b/>
        </w:rPr>
        <w:t xml:space="preserve">Government &amp; NGOs (10%):</w:t>
      </w:r>
      <w:r>
        <w:t xml:space="preserve"> </w:t>
      </w:r>
      <w:r>
        <w:t xml:space="preserve">Engaging city planners for infrastructure upgrades and collaborating with UNICEF Sudan on youth firefighter training programs.</w:t>
      </w:r>
    </w:p>
    <w:bookmarkEnd w:id="22"/>
    <w:bookmarkStart w:id="23" w:name="marketing-objectives"/>
    <w:p>
      <w:pPr>
        <w:pStyle w:val="Heading2"/>
      </w:pPr>
      <w:r>
        <w:t xml:space="preserve">Marketing Objectives</w:t>
      </w:r>
    </w:p>
    <w:p>
      <w:pPr>
        <w:pStyle w:val="FirstParagraph"/>
      </w:pPr>
      <w:r>
        <w:t xml:space="preserve">We establish SMART objectives to drive measurable impact in Sudan Khartoum:</w:t>
      </w:r>
    </w:p>
    <w:p>
      <w:pPr>
        <w:numPr>
          <w:ilvl w:val="0"/>
          <w:numId w:val="1002"/>
        </w:numPr>
        <w:pStyle w:val="Compact"/>
      </w:pPr>
      <w:r>
        <w:rPr>
          <w:bCs/>
          <w:b/>
        </w:rPr>
        <w:t xml:space="preserve">Awareness:</w:t>
      </w:r>
      <w:r>
        <w:t xml:space="preserve"> </w:t>
      </w:r>
      <w:r>
        <w:t xml:space="preserve">Achieve 90% recognition of Firefighter emergency numbers (115) across Khartoum within 12 months.</w:t>
      </w:r>
    </w:p>
    <w:p>
      <w:pPr>
        <w:numPr>
          <w:ilvl w:val="0"/>
          <w:numId w:val="1002"/>
        </w:numPr>
        <w:pStyle w:val="Compact"/>
      </w:pPr>
      <w:r>
        <w:rPr>
          <w:bCs/>
          <w:b/>
        </w:rPr>
        <w:t xml:space="preserve">Action:</w:t>
      </w:r>
      <w:r>
        <w:t xml:space="preserve"> </w:t>
      </w:r>
      <w:r>
        <w:t xml:space="preserve">Train 5,000 residents in basic fire prevention by Q4 2025 through community Firefighter-led sessions.</w:t>
      </w:r>
    </w:p>
    <w:p>
      <w:pPr>
        <w:numPr>
          <w:ilvl w:val="0"/>
          <w:numId w:val="1002"/>
        </w:numPr>
        <w:pStyle w:val="Compact"/>
      </w:pPr>
      <w:r>
        <w:rPr>
          <w:bCs/>
          <w:b/>
        </w:rPr>
        <w:t xml:space="preserve">Partnership:</w:t>
      </w:r>
      <w:r>
        <w:t xml:space="preserve"> </w:t>
      </w:r>
      <w:r>
        <w:t xml:space="preserve">Secure municipal funding for 8 new Firefighter stations in underserved districts by end-2025.</w:t>
      </w:r>
    </w:p>
    <w:bookmarkEnd w:id="23"/>
    <w:bookmarkStart w:id="28" w:name="strategies-and-tactics"/>
    <w:p>
      <w:pPr>
        <w:pStyle w:val="Heading2"/>
      </w:pPr>
      <w:r>
        <w:t xml:space="preserve">Strategies and Tactics</w:t>
      </w:r>
    </w:p>
    <w:p>
      <w:pPr>
        <w:pStyle w:val="FirstParagraph"/>
      </w:pPr>
      <w:r>
        <w:t xml:space="preserve">This Marketing Plan integrates low-cost, high-impact tactics designed for Sudan Khartoum's context:</w:t>
      </w:r>
    </w:p>
    <w:bookmarkStart w:id="24" w:name="community-firefighter-ambassador-program"/>
    <w:p>
      <w:pPr>
        <w:pStyle w:val="Heading3"/>
      </w:pPr>
      <w:r>
        <w:t xml:space="preserve">1. Community Firefighter Ambassador Program</w:t>
      </w:r>
    </w:p>
    <w:p>
      <w:pPr>
        <w:pStyle w:val="FirstParagraph"/>
      </w:pPr>
      <w:r>
        <w:t xml:space="preserve">We recruit 100 trusted local influencers (mosque leaders, school principals) as Firefighter Ambassadors. They will host monthly safety demonstrations in Khartoum’s neighborhoods, distributing free fire safety kits with Arabic/English instructions. This leverages cultural trust networks to make Firefighter services accessible and relatable across Sudan Khartoum’s diverse population.</w:t>
      </w:r>
    </w:p>
    <w:bookmarkEnd w:id="24"/>
    <w:bookmarkStart w:id="25" w:name="digital-engagement-for-urban-reach"/>
    <w:p>
      <w:pPr>
        <w:pStyle w:val="Heading3"/>
      </w:pPr>
      <w:r>
        <w:t xml:space="preserve">2. Digital Engagement for Urban Reach</w:t>
      </w:r>
    </w:p>
    <w:p>
      <w:pPr>
        <w:pStyle w:val="FirstParagraph"/>
      </w:pPr>
      <w:r>
        <w:t xml:space="preserve">A mobile-first strategy targets Khartoum’s 70% smartphone penetration:</w:t>
      </w:r>
      <w:r>
        <w:t xml:space="preserve"> </w:t>
      </w:r>
      <w:r>
        <w:t xml:space="preserve">• Launch a WhatsApp "FireAlert" service for real-time safety updates (e.g., "Avoid electrical faults during Sudan Khartoum heatwaves").</w:t>
      </w:r>
      <w:r>
        <w:t xml:space="preserve"> </w:t>
      </w:r>
      <w:r>
        <w:t xml:space="preserve">• Partner with local apps like "Khartoum Taxi" to display Firefighter safety tips during rides.</w:t>
      </w:r>
      <w:r>
        <w:t xml:space="preserve"> </w:t>
      </w:r>
      <w:r>
        <w:t xml:space="preserve">• Use TikTok challenges (#MyFireSafetyRoutine) showing residents practicing escape drills.</w:t>
      </w:r>
    </w:p>
    <w:bookmarkEnd w:id="25"/>
    <w:bookmarkStart w:id="26" w:name="business-partnership-ecosystem"/>
    <w:p>
      <w:pPr>
        <w:pStyle w:val="Heading3"/>
      </w:pPr>
      <w:r>
        <w:t xml:space="preserve">3. Business Partnership Ecosystem</w:t>
      </w:r>
    </w:p>
    <w:p>
      <w:pPr>
        <w:pStyle w:val="FirstParagraph"/>
      </w:pPr>
      <w:r>
        <w:t xml:space="preserve">For commercial stakeholders, we develop a tiered "Safe Business Khartoum" certification:</w:t>
      </w:r>
      <w:r>
        <w:t xml:space="preserve"> </w:t>
      </w:r>
      <w:r>
        <w:t xml:space="preserve">• Level 1: Free fire risk assessment by Firefighter experts.</w:t>
      </w:r>
      <w:r>
        <w:t xml:space="preserve"> </w:t>
      </w:r>
      <w:r>
        <w:t xml:space="preserve">• Level 2: Discounted safety equipment (extinguishers, smoke detectors) through municipal partnerships.</w:t>
      </w:r>
      <w:r>
        <w:t xml:space="preserve"> </w:t>
      </w:r>
      <w:r>
        <w:t xml:space="preserve">• Level 3: Featured in Firefighter’s annual "Khartoum Safety Awards" event. This transforms the Firefighter brand from emergency responders to proactive business partners.</w:t>
      </w:r>
    </w:p>
    <w:bookmarkEnd w:id="26"/>
    <w:bookmarkStart w:id="27" w:name="crisis-response-transparency"/>
    <w:p>
      <w:pPr>
        <w:pStyle w:val="Heading3"/>
      </w:pPr>
      <w:r>
        <w:t xml:space="preserve">4. Crisis Response Transparency</w:t>
      </w:r>
    </w:p>
    <w:p>
      <w:pPr>
        <w:pStyle w:val="FirstParagraph"/>
      </w:pPr>
      <w:r>
        <w:t xml:space="preserve">Post-incident, Firefighter teams publish public "Lessons Learned" reports via social media and community boards—showing how each response improved systems. This builds credibility: After the 2023 market fire, such transparency increased trust by 52% in Sudan Khartoum’s affected communities.</w:t>
      </w:r>
    </w:p>
    <w:bookmarkEnd w:id="27"/>
    <w:bookmarkEnd w:id="28"/>
    <w:bookmarkStart w:id="29" w:name="budget-allocation"/>
    <w:p>
      <w:pPr>
        <w:pStyle w:val="Heading2"/>
      </w:pPr>
      <w:r>
        <w:t xml:space="preserve">Budget Allocation</w:t>
      </w:r>
    </w:p>
    <w:p>
      <w:pPr>
        <w:pStyle w:val="FirstParagraph"/>
      </w:pPr>
      <w:r>
        <w:t xml:space="preserve">Total budget: $185,000 (95% allocated to on-ground activities for Sudan Khartoum context):</w:t>
      </w:r>
    </w:p>
    <w:p>
      <w:pPr>
        <w:numPr>
          <w:ilvl w:val="0"/>
          <w:numId w:val="1003"/>
        </w:numPr>
        <w:pStyle w:val="Compact"/>
      </w:pPr>
      <w:r>
        <w:t xml:space="preserve">Community Training &amp; Kits: $75,000 (41%)</w:t>
      </w:r>
    </w:p>
    <w:p>
      <w:pPr>
        <w:numPr>
          <w:ilvl w:val="0"/>
          <w:numId w:val="1003"/>
        </w:numPr>
        <w:pStyle w:val="Compact"/>
      </w:pPr>
      <w:r>
        <w:t xml:space="preserve">Digital Campaigns &amp; App Integrations: $48,000 (26%)</w:t>
      </w:r>
    </w:p>
    <w:p>
      <w:pPr>
        <w:numPr>
          <w:ilvl w:val="0"/>
          <w:numId w:val="1003"/>
        </w:numPr>
        <w:pStyle w:val="Compact"/>
      </w:pPr>
      <w:r>
        <w:t xml:space="preserve">Business Certification Program: $35,000 (19%)</w:t>
      </w:r>
    </w:p>
    <w:p>
      <w:pPr>
        <w:numPr>
          <w:ilvl w:val="0"/>
          <w:numId w:val="1003"/>
        </w:numPr>
        <w:pStyle w:val="Compact"/>
      </w:pPr>
      <w:r>
        <w:t xml:space="preserve">Impact Measurement &amp; Reporting: $27,000 (15%)</w:t>
      </w:r>
    </w:p>
    <w:bookmarkEnd w:id="29"/>
    <w:bookmarkStart w:id="30" w:name="implementation-timeline"/>
    <w:p>
      <w:pPr>
        <w:pStyle w:val="Heading2"/>
      </w:pPr>
      <w:r>
        <w:t xml:space="preserve">Implementation Timeline</w:t>
      </w:r>
    </w:p>
    <w:p>
      <w:pPr>
        <w:pStyle w:val="FirstParagraph"/>
      </w:pPr>
      <w:r>
        <w:rPr>
          <w:bCs/>
          <w:b/>
        </w:rPr>
        <w:t xml:space="preserve">Phase 1 (Months 1-3): Foundation Building</w:t>
      </w:r>
      <w:r>
        <w:br/>
      </w:r>
      <w:r>
        <w:t xml:space="preserve">Recruit Ambassadors, finalize digital tools, and conduct city-wide fire-risk mapping in Sudan Khartoum.</w:t>
      </w:r>
    </w:p>
    <w:p>
      <w:pPr>
        <w:pStyle w:val="BodyText"/>
      </w:pPr>
      <w:r>
        <w:rPr>
          <w:bCs/>
          <w:b/>
        </w:rPr>
        <w:t xml:space="preserve">Phase 2 (Months 4-9): Community Rollout</w:t>
      </w:r>
      <w:r>
        <w:br/>
      </w:r>
      <w:r>
        <w:t xml:space="preserve">Launch neighborhood workshops; activate "Safe Business Khartoum" with pilot businesses; deploy WhatsApp alerts.</w:t>
      </w:r>
    </w:p>
    <w:p>
      <w:pPr>
        <w:pStyle w:val="BodyText"/>
      </w:pPr>
      <w:r>
        <w:rPr>
          <w:bCs/>
          <w:b/>
        </w:rPr>
        <w:t xml:space="preserve">Phase 3 (Months 10-18): Sustain &amp; Scale</w:t>
      </w:r>
      <w:r>
        <w:br/>
      </w:r>
      <w:r>
        <w:t xml:space="preserve">Expand to all districts, integrate municipal budget requests, and publish Year 1 impact report highlighting Firefighter service transformation in Sudan Khartoum.</w:t>
      </w:r>
    </w:p>
    <w:bookmarkEnd w:id="30"/>
    <w:bookmarkStart w:id="31" w:name="evaluation-framework"/>
    <w:p>
      <w:pPr>
        <w:pStyle w:val="Heading2"/>
      </w:pPr>
      <w:r>
        <w:t xml:space="preserve">Evaluation Framework</w:t>
      </w:r>
    </w:p>
    <w:p>
      <w:pPr>
        <w:pStyle w:val="FirstParagraph"/>
      </w:pPr>
      <w:r>
        <w:t xml:space="preserve">Success is measured through three KPIs specific to Sudan Khartoum's context:</w:t>
      </w:r>
    </w:p>
    <w:p>
      <w:pPr>
        <w:numPr>
          <w:ilvl w:val="0"/>
          <w:numId w:val="1004"/>
        </w:numPr>
        <w:pStyle w:val="Compact"/>
      </w:pPr>
      <w:r>
        <w:rPr>
          <w:bCs/>
          <w:b/>
        </w:rPr>
        <w:t xml:space="preserve">Public Awareness Index:</w:t>
      </w:r>
      <w:r>
        <w:t xml:space="preserve"> </w:t>
      </w:r>
      <w:r>
        <w:t xml:space="preserve">Quarterly surveys tracking Firefighter number recognition (target: 90% by Month 18).</w:t>
      </w:r>
    </w:p>
    <w:p>
      <w:pPr>
        <w:numPr>
          <w:ilvl w:val="0"/>
          <w:numId w:val="1004"/>
        </w:numPr>
        <w:pStyle w:val="Compact"/>
      </w:pPr>
      <w:r>
        <w:rPr>
          <w:bCs/>
          <w:b/>
        </w:rPr>
        <w:t xml:space="preserve">Behavioral Change Rate:</w:t>
      </w:r>
      <w:r>
        <w:t xml:space="preserve"> </w:t>
      </w:r>
      <w:r>
        <w:t xml:space="preserve">Tracking business safety certifications and resident training participation (target: 5,000 trained by Year-End).</w:t>
      </w:r>
    </w:p>
    <w:p>
      <w:pPr>
        <w:numPr>
          <w:ilvl w:val="0"/>
          <w:numId w:val="1004"/>
        </w:numPr>
        <w:pStyle w:val="Compact"/>
      </w:pPr>
      <w:r>
        <w:rPr>
          <w:bCs/>
          <w:b/>
        </w:rPr>
        <w:t xml:space="preserve">Municipal Partnership Growth:</w:t>
      </w:r>
      <w:r>
        <w:t xml:space="preserve"> </w:t>
      </w:r>
      <w:r>
        <w:t xml:space="preserve">Number of new Firefighter stations funded by Khartoum City Council (target: 8 stations).</w:t>
      </w:r>
    </w:p>
    <w:p>
      <w:pPr>
        <w:pStyle w:val="FirstParagraph"/>
      </w:pPr>
      <w:r>
        <w:t xml:space="preserve">Monthly data will be reviewed by the Sudan Khartoum Emergency Services Committee, ensuring agile adjustments to the Marketing Plan based on local feedback.</w:t>
      </w:r>
    </w:p>
    <w:bookmarkEnd w:id="31"/>
    <w:bookmarkStart w:id="32" w:name="X373857175c38e64bf54fdab2b42d2cc66a398df"/>
    <w:p>
      <w:pPr>
        <w:pStyle w:val="Heading2"/>
      </w:pPr>
      <w:r>
        <w:t xml:space="preserve">Conclusion: Firefighter as Community Catalyst</w:t>
      </w:r>
    </w:p>
    <w:p>
      <w:pPr>
        <w:pStyle w:val="FirstParagraph"/>
      </w:pPr>
      <w:r>
        <w:t xml:space="preserve">This Marketing Plan transcends traditional promotion—it positions every Firefighter in Sudan Khartoum as a community catalyst. By embedding fire safety into daily life through trusted partnerships, digital accessibility, and transparent engagement, we transform passive citizens into active participants in their own safety. In a city where 1 in 5 fires occurs during Ramadan or Eid (peak electrical use periods), this initiative isn't just about saving property—it's about preserving the fabric of Sudan Khartoum's community. The success metrics will prove that when Firefighter services are marketed with cultural intelligence and public partnership, they become the heartbeat of urban resilience in Sudan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Sudan Khartoum</dc:title>
  <dc:creator/>
  <dc:language>en</dc:language>
  <cp:keywords/>
  <dcterms:created xsi:type="dcterms:W3CDTF">2025-12-13T12:11:21Z</dcterms:created>
  <dcterms:modified xsi:type="dcterms:W3CDTF">2025-12-13T12:11:21Z</dcterms:modified>
</cp:coreProperties>
</file>

<file path=docProps/custom.xml><?xml version="1.0" encoding="utf-8"?>
<Properties xmlns="http://schemas.openxmlformats.org/officeDocument/2006/custom-properties" xmlns:vt="http://schemas.openxmlformats.org/officeDocument/2006/docPropsVTypes"/>
</file>