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Ankara</w:t>
      </w:r>
      <w:r>
        <w:t xml:space="preserve"> </w:t>
      </w:r>
      <w:r>
        <w:t xml:space="preserve">Firefighter</w:t>
      </w:r>
      <w:r>
        <w:t xml:space="preserve"> </w:t>
      </w:r>
      <w:r>
        <w:t xml:space="preserve">Community</w:t>
      </w:r>
      <w:r>
        <w:t xml:space="preserve"> </w:t>
      </w:r>
      <w:r>
        <w:t xml:space="preserve">Safety</w:t>
      </w:r>
      <w:r>
        <w:t xml:space="preserve"> </w:t>
      </w:r>
      <w:r>
        <w:t xml:space="preserve">Marketing</w:t>
      </w:r>
      <w:r>
        <w:t xml:space="preserve"> </w:t>
      </w:r>
      <w:r>
        <w:t xml:space="preserve">Plan</w:t>
      </w:r>
    </w:p>
    <w:bookmarkStart w:id="29" w:name="X9590358c1ee9a0d13d1078e547c17cfc21e87f4"/>
    <w:p>
      <w:pPr>
        <w:pStyle w:val="Heading1"/>
      </w:pPr>
      <w:r>
        <w:t xml:space="preserve">Marketing Plan: Elevating Ankara's Firefighter Heroism &amp; Community Safety in Turkey</w:t>
      </w:r>
    </w:p>
    <w:bookmarkStart w:id="20" w:name="X50b479c41a1bf97d7db652ec0923fd0ea5c2ab9"/>
    <w:p>
      <w:pPr>
        <w:pStyle w:val="Heading2"/>
      </w:pPr>
      <w:r>
        <w:t xml:space="preserve">I. Executive Summary: A Strategic Imperative for Ankara's Firefighters</w:t>
      </w:r>
    </w:p>
    <w:p>
      <w:pPr>
        <w:pStyle w:val="FirstParagraph"/>
      </w:pPr>
      <w:r>
        <w:t xml:space="preserve">This comprehensive Marketing Plan addresses the critical need to bolster public awareness, recruitment, and community trust surrounding the essential role of</w:t>
      </w:r>
      <w:r>
        <w:t xml:space="preserve"> </w:t>
      </w:r>
      <w:r>
        <w:rPr>
          <w:bCs/>
          <w:b/>
        </w:rPr>
        <w:t xml:space="preserve">Firefighter</w:t>
      </w:r>
      <w:r>
        <w:t xml:space="preserve"> </w:t>
      </w:r>
      <w:r>
        <w:t xml:space="preserve">professionals across</w:t>
      </w:r>
      <w:r>
        <w:t xml:space="preserve"> </w:t>
      </w:r>
      <w:r>
        <w:rPr>
          <w:bCs/>
          <w:b/>
        </w:rPr>
        <w:t xml:space="preserve">Turkey Ankara</w:t>
      </w:r>
      <w:r>
        <w:t xml:space="preserve">. As Turkey's capital city faces unique challenges—from dense urban development to seasonal fire risks—this plan positions Ankara's Fire Department not merely as an emergency service but as a cornerstone of civic resilience. The initiative integrates modern marketing strategies with public safety advocacy, ensuring the</w:t>
      </w:r>
      <w:r>
        <w:t xml:space="preserve"> </w:t>
      </w:r>
      <w:r>
        <w:rPr>
          <w:bCs/>
          <w:b/>
        </w:rPr>
        <w:t xml:space="preserve">Firefighter</w:t>
      </w:r>
      <w:r>
        <w:t xml:space="preserve"> </w:t>
      </w:r>
      <w:r>
        <w:t xml:space="preserve">profession is celebrated and prioritized within the heart of</w:t>
      </w:r>
      <w:r>
        <w:t xml:space="preserve"> </w:t>
      </w:r>
      <w:r>
        <w:rPr>
          <w:bCs/>
          <w:b/>
        </w:rPr>
        <w:t xml:space="preserve">Turkey Ankara</w:t>
      </w:r>
      <w:r>
        <w:t xml:space="preserve">. This document serves as the official roadmap for enhancing firefighter visibility, engagement, and support in Ankara.</w:t>
      </w:r>
    </w:p>
    <w:bookmarkEnd w:id="20"/>
    <w:bookmarkStart w:id="21" w:name="Xa0cea1173691816580a54635d8467c0f090c824"/>
    <w:p>
      <w:pPr>
        <w:pStyle w:val="Heading2"/>
      </w:pPr>
      <w:r>
        <w:t xml:space="preserve">II. Situation Analysis: Why Ankara Demands Action</w:t>
      </w:r>
    </w:p>
    <w:p>
      <w:pPr>
        <w:pStyle w:val="FirstParagraph"/>
      </w:pPr>
      <w:r>
        <w:t xml:space="preserve">Ankara's rapid urbanization (5.6 million residents) has intensified fire hazards linked to aging infrastructure, electrical faults, and climate-driven heatwaves. Data from the General Directorate of Fire Protection (AFAD) reveals a 18% year-on-year increase in fire incidents across Ankara districts like Çankaya and Kızılcahamam since 2022. Yet, firefighter recruitment lags behind demand due to low public recognition of the profession's significance.</w:t>
      </w:r>
      <w:r>
        <w:t xml:space="preserve"> </w:t>
      </w:r>
      <w:r>
        <w:rPr>
          <w:bCs/>
          <w:b/>
        </w:rPr>
        <w:t xml:space="preserve">Firefighter</w:t>
      </w:r>
      <w:r>
        <w:t xml:space="preserve"> </w:t>
      </w:r>
      <w:r>
        <w:t xml:space="preserve">roles remain underappreciated compared to other emergency services, leading to staffing gaps that compromise community safety. In</w:t>
      </w:r>
      <w:r>
        <w:t xml:space="preserve"> </w:t>
      </w:r>
      <w:r>
        <w:rPr>
          <w:bCs/>
          <w:b/>
        </w:rPr>
        <w:t xml:space="preserve">Turkey Ankara</w:t>
      </w:r>
      <w:r>
        <w:t xml:space="preserve">, where civic pride is deeply tied to national identity, this presents a unique opportunity: transforming the narrative around fire service from "reactive emergency" to "proactive community guardian." This Marketing Plan directly addresses these gaps with hyper-localized strategies.</w:t>
      </w:r>
    </w:p>
    <w:bookmarkEnd w:id="21"/>
    <w:bookmarkStart w:id="22" w:name="X8f63bd835f8a0dc0b37f3b5cba053b6bf749efd"/>
    <w:p>
      <w:pPr>
        <w:pStyle w:val="Heading2"/>
      </w:pPr>
      <w:r>
        <w:t xml:space="preserve">III. Marketing Plan Objectives for Ankara Firefighters</w:t>
      </w:r>
    </w:p>
    <w:p>
      <w:pPr>
        <w:pStyle w:val="FirstParagraph"/>
      </w:pPr>
      <w:r>
        <w:t xml:space="preserve">1. Increase public awareness of Ankara Firefighter services by 40% within 18 months through targeted digital and community campaigns.</w:t>
      </w:r>
      <w:r>
        <w:br/>
      </w:r>
      <w:r>
        <w:t xml:space="preserve">2. Recruit a minimum of 150 new firefighters in Ankara by Q3 2026, focusing on youth (ages 18–35) via tailored outreach.</w:t>
      </w:r>
      <w:r>
        <w:br/>
      </w:r>
      <w:r>
        <w:t xml:space="preserve">3. Strengthen community partnerships with Ankara municipalities, schools, and businesses to co-create fire safety initiatives.</w:t>
      </w:r>
      <w:r>
        <w:br/>
      </w:r>
      <w:r>
        <w:t xml:space="preserve">4. Position</w:t>
      </w:r>
      <w:r>
        <w:t xml:space="preserve"> </w:t>
      </w:r>
      <w:r>
        <w:rPr>
          <w:bCs/>
          <w:b/>
        </w:rPr>
        <w:t xml:space="preserve">Firefighter</w:t>
      </w:r>
      <w:r>
        <w:t xml:space="preserve"> </w:t>
      </w:r>
      <w:r>
        <w:t xml:space="preserve">as a symbol of civic excellence in</w:t>
      </w:r>
      <w:r>
        <w:t xml:space="preserve"> </w:t>
      </w:r>
      <w:r>
        <w:rPr>
          <w:bCs/>
          <w:b/>
        </w:rPr>
        <w:t xml:space="preserve">Turkey Ankara</w:t>
      </w:r>
      <w:r>
        <w:t xml:space="preserve">, elevating the profession’s prestige nationally.</w:t>
      </w:r>
    </w:p>
    <w:bookmarkEnd w:id="22"/>
    <w:bookmarkStart w:id="23" w:name="iv.-target-audience-messaging-for-ankara"/>
    <w:p>
      <w:pPr>
        <w:pStyle w:val="Heading2"/>
      </w:pPr>
      <w:r>
        <w:t xml:space="preserve">IV. Target Audience &amp; Messaging for Ankara</w:t>
      </w:r>
    </w:p>
    <w:p>
      <w:pPr>
        <w:pStyle w:val="FirstParagraph"/>
      </w:pPr>
      <w:r>
        <w:t xml:space="preserve">This plan prioritizes three key audiences in Ankara:</w:t>
      </w:r>
      <w:r>
        <w:br/>
      </w:r>
      <w:r>
        <w:t xml:space="preserve">• **Youth &amp; Students (18–35):** Highlight career growth, skill development, and service to the nation. *Message:* "Be an Ankara Hero: Train to Protect Your City."</w:t>
      </w:r>
      <w:r>
        <w:br/>
      </w:r>
      <w:r>
        <w:t xml:space="preserve">• **Residents &amp; Families:** Emphasize community safety and trust. *Message:* "Your Safety is Our Priority: Know Your Ankara Firefighter."</w:t>
      </w:r>
      <w:r>
        <w:br/>
      </w:r>
      <w:r>
        <w:t xml:space="preserve">• **Local Government &amp; Partners (Ankara Municipality, Schools):** Showcase ROI through reduced fire incidents. *Message:* "Partner with Ankara’s Frontline Defenders for Safer Cities."</w:t>
      </w:r>
    </w:p>
    <w:bookmarkEnd w:id="23"/>
    <w:bookmarkStart w:id="25" w:name="X43161615baf01d93a3f9cd73ffdff25bb7a9690"/>
    <w:p>
      <w:pPr>
        <w:pStyle w:val="Heading2"/>
      </w:pPr>
      <w:r>
        <w:t xml:space="preserve">V. Core Marketing Plan Tactics: Ankara-Focused Execution</w:t>
      </w:r>
    </w:p>
    <w:p>
      <w:pPr>
        <w:pStyle w:val="FirstParagraph"/>
      </w:pPr>
      <w:r>
        <w:rPr>
          <w:bCs/>
          <w:b/>
        </w:rPr>
        <w:t xml:space="preserve">Phase 1: Digital &amp; Social Media Activation (Months 1–6)</w:t>
      </w:r>
      <w:r>
        <w:br/>
      </w:r>
      <w:r>
        <w:t xml:space="preserve">Leverage Ankara’s digital footprint through Instagram, TikTok, and Facebook campaigns featuring real</w:t>
      </w:r>
      <w:r>
        <w:t xml:space="preserve"> </w:t>
      </w:r>
      <w:r>
        <w:rPr>
          <w:bCs/>
          <w:b/>
        </w:rPr>
        <w:t xml:space="preserve">Firefighter</w:t>
      </w:r>
      <w:r>
        <w:t xml:space="preserve"> </w:t>
      </w:r>
      <w:r>
        <w:t xml:space="preserve">stories from Çankaya, Yenimahalle, and Beşevler. Collaborate with popular Ankara influencers (e.g., local educators or athletes) for "A Day with a Firefighter" vlogs. Geo-targeted ads will run in high-risk Ankara neighborhoods, linking to the new</w:t>
      </w:r>
      <w:r>
        <w:t xml:space="preserve"> </w:t>
      </w:r>
      <w:hyperlink r:id="rId24">
        <w:r>
          <w:rPr>
            <w:rStyle w:val="Hyperlink"/>
          </w:rPr>
          <w:t xml:space="preserve">Ankara Fire Department Recruitment Portal</w:t>
        </w:r>
      </w:hyperlink>
      <w:r>
        <w:t xml:space="preserve">.</w:t>
      </w:r>
    </w:p>
    <w:p>
      <w:pPr>
        <w:pStyle w:val="BodyText"/>
      </w:pPr>
      <w:r>
        <w:rPr>
          <w:bCs/>
          <w:b/>
        </w:rPr>
        <w:t xml:space="preserve">Phase 2: Community Immersion (Months 7–15)</w:t>
      </w:r>
      <w:r>
        <w:br/>
      </w:r>
      <w:r>
        <w:t xml:space="preserve">Deploy mobile safety units across Ankara districts for free home fire-risk assessments. Host quarterly "Firefighter Festivals" in parks like Gölbaşı and Uludağ, featuring live drills, children’s safety workshops, and career expos. Partner with Ankara universities (Middle East Technical University, Hacettepe) to offer accredited fire science internships—making the profession accessible to future leaders of</w:t>
      </w:r>
      <w:r>
        <w:t xml:space="preserve"> </w:t>
      </w:r>
      <w:r>
        <w:rPr>
          <w:bCs/>
          <w:b/>
        </w:rPr>
        <w:t xml:space="preserve">Turkey Ankara</w:t>
      </w:r>
      <w:r>
        <w:t xml:space="preserve">.</w:t>
      </w:r>
    </w:p>
    <w:p>
      <w:pPr>
        <w:pStyle w:val="BodyText"/>
      </w:pPr>
      <w:r>
        <w:rPr>
          <w:bCs/>
          <w:b/>
        </w:rPr>
        <w:t xml:space="preserve">Phase 3: Institutional Partnerships (Ongoing)</w:t>
      </w:r>
      <w:r>
        <w:br/>
      </w:r>
      <w:r>
        <w:t xml:space="preserve">Forge alliances with Ankara Municipality for joint emergency preparedness training. Integrate firefighter education into school curricula across all Ankara districts, supported by AFAD funding. Launch the "Ankara Firefighter Ambassadors" program, where retired</w:t>
      </w:r>
      <w:r>
        <w:t xml:space="preserve"> </w:t>
      </w:r>
      <w:r>
        <w:rPr>
          <w:bCs/>
          <w:b/>
        </w:rPr>
        <w:t xml:space="preserve">Firefighter</w:t>
      </w:r>
      <w:r>
        <w:t xml:space="preserve">s mentor youth in community outreach—reinforcing local pride and professional legacy.</w:t>
      </w:r>
    </w:p>
    <w:bookmarkEnd w:id="25"/>
    <w:bookmarkStart w:id="26" w:name="Xf79641443ca52349af0b02cf44fa1640d41b168"/>
    <w:p>
      <w:pPr>
        <w:pStyle w:val="Heading2"/>
      </w:pPr>
      <w:r>
        <w:t xml:space="preserve">VI. Measurement &amp; KPIs: Tracking Impact in Ankara</w:t>
      </w:r>
    </w:p>
    <w:p>
      <w:pPr>
        <w:pStyle w:val="FirstParagraph"/>
      </w:pPr>
      <w:r>
        <w:t xml:space="preserve">All initiatives will track metrics specific to Ankara’s context:</w:t>
      </w:r>
      <w:r>
        <w:br/>
      </w:r>
      <w:r>
        <w:t xml:space="preserve">• 30% increase in recruitment portal visits from Ankara-based users.</w:t>
      </w:r>
      <w:r>
        <w:br/>
      </w:r>
      <w:r>
        <w:t xml:space="preserve">• 50+ community safety workshops conducted across all major districts by Year 2.</w:t>
      </w:r>
      <w:r>
        <w:br/>
      </w:r>
      <w:r>
        <w:t xml:space="preserve">• 65% of surveyed residents in Ankara reporting improved trust in fire services (via quarterly polls).</w:t>
      </w:r>
      <w:r>
        <w:br/>
      </w:r>
      <w:r>
        <w:t xml:space="preserve">• Social media engagement: Minimum 1,200 shares per campaign within Ankara.</w:t>
      </w:r>
    </w:p>
    <w:bookmarkEnd w:id="26"/>
    <w:bookmarkStart w:id="27" w:name="X2244ed30ebcd62bfe01e59c35e33f00ae8032d7"/>
    <w:p>
      <w:pPr>
        <w:pStyle w:val="Heading2"/>
      </w:pPr>
      <w:r>
        <w:t xml:space="preserve">VII. Budget Allocation &amp; Resource Alignment</w:t>
      </w:r>
    </w:p>
    <w:p>
      <w:pPr>
        <w:pStyle w:val="FirstParagraph"/>
      </w:pPr>
      <w:r>
        <w:t xml:space="preserve">With a total budget of ₺4.8 million allocated for the Ankara initiative (75% from Turkish Ministry of Interior funding, 25% from corporate sponsorships via Ankara Chamber of Commerce), resources prioritize high-impact, low-cost tactics. The focus remains on sustainable community integration—not flashy ads—ensuring every lira advances the goal: making</w:t>
      </w:r>
      <w:r>
        <w:t xml:space="preserve"> </w:t>
      </w:r>
      <w:r>
        <w:rPr>
          <w:bCs/>
          <w:b/>
        </w:rPr>
        <w:t xml:space="preserve">Firefighter</w:t>
      </w:r>
      <w:r>
        <w:t xml:space="preserve"> </w:t>
      </w:r>
      <w:r>
        <w:t xml:space="preserve">a celebrated profession in</w:t>
      </w:r>
      <w:r>
        <w:t xml:space="preserve"> </w:t>
      </w:r>
      <w:r>
        <w:rPr>
          <w:bCs/>
          <w:b/>
        </w:rPr>
        <w:t xml:space="preserve">Turkey Ankara</w:t>
      </w:r>
      <w:r>
        <w:t xml:space="preserve">.</w:t>
      </w:r>
    </w:p>
    <w:bookmarkEnd w:id="27"/>
    <w:bookmarkStart w:id="28" w:name="Xfe72b3b08c6bfec47abfa52add6171dcdbb3d15"/>
    <w:p>
      <w:pPr>
        <w:pStyle w:val="Heading2"/>
      </w:pPr>
      <w:r>
        <w:t xml:space="preserve">VIII. Conclusion: Firefighters as Ankara's Unshakeable Pillar</w:t>
      </w:r>
    </w:p>
    <w:p>
      <w:pPr>
        <w:pStyle w:val="FirstParagraph"/>
      </w:pPr>
      <w:r>
        <w:t xml:space="preserve">This Marketing Plan transcends traditional advertising to ignite a cultural shift. It recognizes that in the vibrant, evolving heart of</w:t>
      </w:r>
      <w:r>
        <w:t xml:space="preserve"> </w:t>
      </w:r>
      <w:r>
        <w:rPr>
          <w:bCs/>
          <w:b/>
        </w:rPr>
        <w:t xml:space="preserve">Turkey Ankara</w:t>
      </w:r>
      <w:r>
        <w:t xml:space="preserve">, the</w:t>
      </w:r>
      <w:r>
        <w:t xml:space="preserve"> </w:t>
      </w:r>
      <w:r>
        <w:rPr>
          <w:bCs/>
          <w:b/>
        </w:rPr>
        <w:t xml:space="preserve">Firefighter</w:t>
      </w:r>
      <w:r>
        <w:t xml:space="preserve"> </w:t>
      </w:r>
      <w:r>
        <w:t xml:space="preserve">is not just an emergency responder but a community architect—saving lives daily and building safer neighborhoods. By strategically elevating their profile through hyper-localized campaigns, we turn public perception into active support. In doing so, we don’t just recruit firefighters; we empower Ankara to rise as a global model for civic safety excellence. This is more than a Marketing Plan—it’s an investment in the future of Turkey’s capital, where every</w:t>
      </w:r>
      <w:r>
        <w:t xml:space="preserve"> </w:t>
      </w:r>
      <w:r>
        <w:rPr>
          <w:bCs/>
          <w:b/>
        </w:rPr>
        <w:t xml:space="preserve">Firefighter</w:t>
      </w:r>
      <w:r>
        <w:t xml:space="preserve"> </w:t>
      </w:r>
      <w:r>
        <w:t xml:space="preserve">embodies the spirit of Ankara: resilient, protective, and unyielding.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nkara.gov.tr/firefighters" TargetMode="External" /></Relationships>
</file>

<file path=word/_rels/footnotes.xml.rels><?xml version="1.0" encoding="UTF-8"?><Relationships xmlns="http://schemas.openxmlformats.org/package/2006/relationships"><Relationship Type="http://schemas.openxmlformats.org/officeDocument/2006/relationships/hyperlink" Id="rId24" Target="https://www.ankara.gov.tr/firefight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Firefighter Community Safety Marketing Plan</dc:title>
  <dc:creator/>
  <dc:language>en</dc:language>
  <cp:keywords/>
  <dcterms:created xsi:type="dcterms:W3CDTF">2026-07-20T15:53:55Z</dcterms:created>
  <dcterms:modified xsi:type="dcterms:W3CDTF">2026-07-20T15:53:55Z</dcterms:modified>
</cp:coreProperties>
</file>

<file path=docProps/custom.xml><?xml version="1.0" encoding="utf-8"?>
<Properties xmlns="http://schemas.openxmlformats.org/officeDocument/2006/custom-properties" xmlns:vt="http://schemas.openxmlformats.org/officeDocument/2006/docPropsVTypes"/>
</file>