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Firefighter</w:t>
      </w:r>
      <w:r>
        <w:t xml:space="preserve"> </w:t>
      </w:r>
      <w:r>
        <w:t xml:space="preserve">Safety</w:t>
      </w:r>
      <w:r>
        <w:t xml:space="preserve"> </w:t>
      </w:r>
      <w:r>
        <w:t xml:space="preserve">Solutions</w:t>
      </w:r>
      <w:r>
        <w:t xml:space="preserve"> </w:t>
      </w:r>
      <w:r>
        <w:t xml:space="preserve">for</w:t>
      </w:r>
      <w:r>
        <w:t xml:space="preserve"> </w:t>
      </w:r>
      <w:r>
        <w:t xml:space="preserve">Istanbul,</w:t>
      </w:r>
      <w:r>
        <w:t xml:space="preserve"> </w:t>
      </w:r>
      <w:r>
        <w:t xml:space="preserve">Turkey</w:t>
      </w:r>
    </w:p>
    <w:bookmarkStart w:id="33" w:name="X432be785bd0b4b771c50dfb128b82df266292ba"/>
    <w:p>
      <w:pPr>
        <w:pStyle w:val="Heading1"/>
      </w:pPr>
      <w:r>
        <w:t xml:space="preserve">Marketing Plan: Advanced Firefighter Safety Solutions for Istanbul, Turkey</w:t>
      </w:r>
    </w:p>
    <w:bookmarkStart w:id="20" w:name="executive-summary"/>
    <w:p>
      <w:pPr>
        <w:pStyle w:val="Heading2"/>
      </w:pPr>
      <w:r>
        <w:t xml:space="preserve">Executive Summary</w:t>
      </w:r>
    </w:p>
    <w:p>
      <w:pPr>
        <w:pStyle w:val="FirstParagraph"/>
      </w:pPr>
      <w:r>
        <w:t xml:space="preserve">This comprehensive Marketing Plan outlines the strategic launch of "Turkish FlameShield" – a next-generation protective gear and emergency response system designed specifically for Firefighter professionals operating across Turkey Istanbul. With Istanbul's unique urban challenges including dense historic districts, high-rise complexes, and seismic risks, this plan addresses critical safety gaps faced by local Firefighter units. Our mission is to become the premier provider of life-saving equipment for Turkey's fire services within 3 years through community-centric innovation and strategic partnerships.</w:t>
      </w:r>
    </w:p>
    <w:bookmarkEnd w:id="20"/>
    <w:bookmarkStart w:id="21" w:name="Xc7db2500a378c758edb18da531a57f135ac3d4d"/>
    <w:p>
      <w:pPr>
        <w:pStyle w:val="Heading2"/>
      </w:pPr>
      <w:r>
        <w:t xml:space="preserve">Situation Analysis: Istanbul's Firefighting Landscape</w:t>
      </w:r>
    </w:p>
    <w:p>
      <w:pPr>
        <w:pStyle w:val="FirstParagraph"/>
      </w:pPr>
      <w:r>
        <w:t xml:space="preserve">Istanbul, Turkey's largest city with 16 million residents, presents exceptional firefighting challenges. The city experiences over 5,000 annual fire incidents (per Istanbul Metropolitan Municipality data), with historic structures in Sultanahmet and modern skyscrapers in Maslak requiring specialized response protocols. Current Firefighter equipment lacks thermal resistance for high-intensity urban blazes and real-time situational awareness capabilities during earthquakes. The Turkish Fire Service Association reports 32% of firefighting injuries stem from outdated protective gear – creating an urgent market opportunity for innovative solutions.</w:t>
      </w:r>
    </w:p>
    <w:bookmarkEnd w:id="21"/>
    <w:bookmarkStart w:id="22" w:name="target-audience"/>
    <w:p>
      <w:pPr>
        <w:pStyle w:val="Heading2"/>
      </w:pPr>
      <w:r>
        <w:t xml:space="preserve">Target Audience</w:t>
      </w:r>
    </w:p>
    <w:p>
      <w:pPr>
        <w:pStyle w:val="FirstParagraph"/>
      </w:pPr>
      <w:r>
        <w:t xml:space="preserve">Primary: Istanbul Fire Department (IFD) personnel and municipal fire stations across all 39 districts. Secondary: Private industrial safety managers at major factories (e.g., Toyota, Akın Tekstil), hotel chains (including luxury resorts on the Bosphorus), and construction firms managing high-risk projects. We've identified 12,500 active Firefighter personnel in Istanbul as our core customer base with a collective annual equipment budget exceeding $48 million.</w:t>
      </w:r>
    </w:p>
    <w:bookmarkEnd w:id="22"/>
    <w:bookmarkStart w:id="23" w:name="marketing-objectives-year-1"/>
    <w:p>
      <w:pPr>
        <w:pStyle w:val="Heading2"/>
      </w:pPr>
      <w:r>
        <w:t xml:space="preserve">Marketing Objectives (Year 1)</w:t>
      </w:r>
    </w:p>
    <w:p>
      <w:pPr>
        <w:numPr>
          <w:ilvl w:val="0"/>
          <w:numId w:val="1001"/>
        </w:numPr>
        <w:pStyle w:val="Compact"/>
      </w:pPr>
      <w:r>
        <w:t xml:space="preserve">Secure contracts with 70% of Istanbul's municipal fire stations within 18 months</w:t>
      </w:r>
    </w:p>
    <w:p>
      <w:pPr>
        <w:numPr>
          <w:ilvl w:val="0"/>
          <w:numId w:val="1001"/>
        </w:numPr>
        <w:pStyle w:val="Compact"/>
      </w:pPr>
      <w:r>
        <w:t xml:space="preserve">Achieve 35% market penetration among industrial fire safety managers</w:t>
      </w:r>
    </w:p>
    <w:p>
      <w:pPr>
        <w:numPr>
          <w:ilvl w:val="0"/>
          <w:numId w:val="1001"/>
        </w:numPr>
        <w:pStyle w:val="Compact"/>
      </w:pPr>
      <w:r>
        <w:t xml:space="preserve">Generate $2.1M in revenue through pilot programs at IFD training academies</w:t>
      </w:r>
    </w:p>
    <w:p>
      <w:pPr>
        <w:numPr>
          <w:ilvl w:val="0"/>
          <w:numId w:val="1001"/>
        </w:numPr>
        <w:pStyle w:val="Compact"/>
      </w:pPr>
      <w:r>
        <w:t xml:space="preserve">Establish "FlameShield" as the #1 recommended brand by Istanbul Fire Chief's Office within 24 months</w:t>
      </w:r>
    </w:p>
    <w:bookmarkEnd w:id="23"/>
    <w:bookmarkStart w:id="24" w:name="Xf0cea1feb043db3e66cbc0a884a8a7c556ebec1"/>
    <w:p>
      <w:pPr>
        <w:pStyle w:val="Heading2"/>
      </w:pPr>
      <w:r>
        <w:t xml:space="preserve">Product Strategy: Istanbul-Optimized Firefighter Solutions</w:t>
      </w:r>
    </w:p>
    <w:p>
      <w:pPr>
        <w:pStyle w:val="FirstParagraph"/>
      </w:pPr>
      <w:r>
        <w:t xml:space="preserve">We've engineered Turkish FlameShield with Istanbul-specific requirements in mind:</w:t>
      </w:r>
    </w:p>
    <w:p>
      <w:pPr>
        <w:numPr>
          <w:ilvl w:val="0"/>
          <w:numId w:val="1002"/>
        </w:numPr>
        <w:pStyle w:val="Compact"/>
      </w:pPr>
      <w:r>
        <w:rPr>
          <w:bCs/>
          <w:b/>
        </w:rPr>
        <w:t xml:space="preserve">Seismic-Resistant Gear:</w:t>
      </w:r>
      <w:r>
        <w:t xml:space="preserve"> </w:t>
      </w:r>
      <w:r>
        <w:t xml:space="preserve">Enhanced joint flexibility for earthquake navigation (critical given Turkey's 75% seismic risk zone)</w:t>
      </w:r>
    </w:p>
    <w:p>
      <w:pPr>
        <w:numPr>
          <w:ilvl w:val="0"/>
          <w:numId w:val="1002"/>
        </w:numPr>
        <w:pStyle w:val="Compact"/>
      </w:pPr>
      <w:r>
        <w:rPr>
          <w:bCs/>
          <w:b/>
        </w:rPr>
        <w:t xml:space="preserve">Bosphorus Water Resistance:</w:t>
      </w:r>
      <w:r>
        <w:t xml:space="preserve"> </w:t>
      </w:r>
      <w:r>
        <w:t xml:space="preserve">Specialized coatings for humidity and saltwater exposure during coastal operations</w:t>
      </w:r>
    </w:p>
    <w:p>
      <w:pPr>
        <w:numPr>
          <w:ilvl w:val="0"/>
          <w:numId w:val="1002"/>
        </w:numPr>
        <w:pStyle w:val="Compact"/>
      </w:pPr>
      <w:r>
        <w:rPr>
          <w:bCs/>
          <w:b/>
        </w:rPr>
        <w:t xml:space="preserve">Historic District Adaptation:</w:t>
      </w:r>
      <w:r>
        <w:t xml:space="preserve"> </w:t>
      </w:r>
      <w:r>
        <w:t xml:space="preserve">Compact, low-profile helmets for navigating narrow Sultanahmet alleys</w:t>
      </w:r>
    </w:p>
    <w:p>
      <w:pPr>
        <w:numPr>
          <w:ilvl w:val="0"/>
          <w:numId w:val="1002"/>
        </w:numPr>
        <w:pStyle w:val="Compact"/>
      </w:pPr>
      <w:r>
        <w:rPr>
          <w:bCs/>
          <w:b/>
        </w:rPr>
        <w:t xml:space="preserve">Smart Integration:</w:t>
      </w:r>
      <w:r>
        <w:t xml:space="preserve"> </w:t>
      </w:r>
      <w:r>
        <w:t xml:space="preserve">IoT sensors transmitting real-time location/data to Istanbul Fire Command Center (compatible with Turkey's new National Emergency Network)</w:t>
      </w:r>
    </w:p>
    <w:bookmarkEnd w:id="24"/>
    <w:bookmarkStart w:id="25" w:name="pricing-distribution-strategy"/>
    <w:p>
      <w:pPr>
        <w:pStyle w:val="Heading2"/>
      </w:pPr>
      <w:r>
        <w:t xml:space="preserve">Pricing &amp; Distribution Strategy</w:t>
      </w:r>
    </w:p>
    <w:p>
      <w:pPr>
        <w:pStyle w:val="FirstParagraph"/>
      </w:pPr>
      <w:r>
        <w:t xml:space="preserve">We adopt a tiered pricing model aligned with Istanbul's public procurement systems:</w:t>
      </w:r>
    </w:p>
    <w:p>
      <w:pPr>
        <w:numPr>
          <w:ilvl w:val="0"/>
          <w:numId w:val="1003"/>
        </w:numPr>
        <w:pStyle w:val="Compact"/>
      </w:pPr>
      <w:r>
        <w:rPr>
          <w:bCs/>
          <w:b/>
        </w:rPr>
        <w:t xml:space="preserve">Municipal Contracts:</w:t>
      </w:r>
      <w:r>
        <w:t xml:space="preserve"> </w:t>
      </w:r>
      <w:r>
        <w:t xml:space="preserve">Volume-based pricing (15% below EU benchmarks) via Turkey's Public Procurement Authority</w:t>
      </w:r>
    </w:p>
    <w:p>
      <w:pPr>
        <w:numPr>
          <w:ilvl w:val="0"/>
          <w:numId w:val="1003"/>
        </w:numPr>
        <w:pStyle w:val="Compact"/>
      </w:pPr>
      <w:r>
        <w:rPr>
          <w:bCs/>
          <w:b/>
        </w:rPr>
        <w:t xml:space="preserve">Industrial Clients:</w:t>
      </w:r>
      <w:r>
        <w:t xml:space="preserve"> </w:t>
      </w:r>
      <w:r>
        <w:t xml:space="preserve">Subscription model including annual safety audits ($499/unit/year)</w:t>
      </w:r>
    </w:p>
    <w:p>
      <w:pPr>
        <w:numPr>
          <w:ilvl w:val="0"/>
          <w:numId w:val="1003"/>
        </w:numPr>
        <w:pStyle w:val="Compact"/>
      </w:pPr>
      <w:r>
        <w:rPr>
          <w:bCs/>
          <w:b/>
        </w:rPr>
        <w:t xml:space="preserve">Distribution Network:</w:t>
      </w:r>
      <w:r>
        <w:t xml:space="preserve"> </w:t>
      </w:r>
      <w:r>
        <w:t xml:space="preserve">Strategic partnerships with Istanbul-based logistics leaders (e.g., Aras Kargo) for same-day delivery to all 39 districts</w:t>
      </w:r>
    </w:p>
    <w:p>
      <w:pPr>
        <w:pStyle w:val="FirstParagraph"/>
      </w:pPr>
      <w:r>
        <w:t xml:space="preserve">All pricing includes mandatory training sessions conducted by certified Firefighter instructors from Istanbul's State Fire Academy.</w:t>
      </w:r>
    </w:p>
    <w:bookmarkEnd w:id="25"/>
    <w:bookmarkStart w:id="28" w:name="X84acd4b014cb7df4f6bde106a185857b1b7f058"/>
    <w:p>
      <w:pPr>
        <w:pStyle w:val="Heading2"/>
      </w:pPr>
      <w:r>
        <w:t xml:space="preserve">Promotion Strategy: Community-Centric Engagement</w:t>
      </w:r>
    </w:p>
    <w:p>
      <w:pPr>
        <w:pStyle w:val="FirstParagraph"/>
      </w:pPr>
      <w:r>
        <w:t xml:space="preserve">Our approach moves beyond traditional advertising to build authentic trust within Istanbul's fire service community:</w:t>
      </w:r>
    </w:p>
    <w:bookmarkStart w:id="26" w:name="phase-1-credibility-building-months-1-6"/>
    <w:p>
      <w:pPr>
        <w:pStyle w:val="Heading3"/>
      </w:pPr>
      <w:r>
        <w:t xml:space="preserve">Phase 1: Credibility Building (Months 1-6)</w:t>
      </w:r>
    </w:p>
    <w:p>
      <w:pPr>
        <w:numPr>
          <w:ilvl w:val="0"/>
          <w:numId w:val="1004"/>
        </w:numPr>
        <w:pStyle w:val="Compact"/>
      </w:pPr>
      <w:r>
        <w:t xml:space="preserve">Partner with Istanbul Fire Department for free gear trials at 5 high-risk districts (Sultanahmet, Kadıköy, Üsküdar)</w:t>
      </w:r>
    </w:p>
    <w:p>
      <w:pPr>
        <w:numPr>
          <w:ilvl w:val="0"/>
          <w:numId w:val="1004"/>
        </w:numPr>
        <w:pStyle w:val="Compact"/>
      </w:pPr>
      <w:r>
        <w:t xml:space="preserve">Sponsor "Istanbul Safety Fest" – annual event featuring live firefighting demonstrations in Taksim Square</w:t>
      </w:r>
    </w:p>
    <w:p>
      <w:pPr>
        <w:numPr>
          <w:ilvl w:val="0"/>
          <w:numId w:val="1004"/>
        </w:numPr>
        <w:pStyle w:val="Compact"/>
      </w:pPr>
      <w:r>
        <w:t xml:space="preserve">Feature real Firefighter testimonials in Turkish media (e.g., CNN Türk, Hürriyet) highlighting Istanbul-specific use cases</w:t>
      </w:r>
    </w:p>
    <w:bookmarkEnd w:id="26"/>
    <w:bookmarkStart w:id="27" w:name="Xae5476988ffacc841955b4b42a5c0d749ae878d"/>
    <w:p>
      <w:pPr>
        <w:pStyle w:val="Heading3"/>
      </w:pPr>
      <w:r>
        <w:t xml:space="preserve">Phase 2: Ecosystem Integration (Months 7-18)</w:t>
      </w:r>
    </w:p>
    <w:p>
      <w:pPr>
        <w:numPr>
          <w:ilvl w:val="0"/>
          <w:numId w:val="1005"/>
        </w:numPr>
        <w:pStyle w:val="Compact"/>
      </w:pPr>
      <w:r>
        <w:t xml:space="preserve">Create "FlameShield Ambassador" program recruiting respected Firefighter veterans as brand advocates</w:t>
      </w:r>
    </w:p>
    <w:p>
      <w:pPr>
        <w:numPr>
          <w:ilvl w:val="0"/>
          <w:numId w:val="1005"/>
        </w:numPr>
        <w:pStyle w:val="Compact"/>
      </w:pPr>
      <w:r>
        <w:t xml:space="preserve">Develop Istanbul-specific training modules co-created with Istanbul Technical University's Fire Safety Engineering Dept.</w:t>
      </w:r>
    </w:p>
    <w:p>
      <w:pPr>
        <w:numPr>
          <w:ilvl w:val="0"/>
          <w:numId w:val="1005"/>
        </w:numPr>
        <w:pStyle w:val="Compact"/>
      </w:pPr>
      <w:r>
        <w:t xml:space="preserve">Launch digital campaign #BirDahaYok (No More) showcasing gear preventing injuries during historic building rescues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Istanbul Impact Metrics</w:t>
      </w:r>
    </w:p>
    <w:p>
      <w:pPr>
        <w:pStyle w:val="BodyText"/>
      </w:pPr>
      <w:r>
        <w:t xml:space="preserve">Q1 2024</w:t>
      </w:r>
    </w:p>
    <w:p>
      <w:pPr>
        <w:pStyle w:val="BodyText"/>
      </w:pPr>
      <w:r>
        <w:t xml:space="preserve">Pilot trials with IFD at Sultanahmet Fire Station; Launch Turkish-language website</w:t>
      </w:r>
    </w:p>
    <w:p>
      <w:pPr>
        <w:pStyle w:val="BodyText"/>
      </w:pPr>
      <w:r>
        <w:t xml:space="preserve">5 fire stations participating; 8,000+ local website visits</w:t>
      </w:r>
    </w:p>
    <w:p>
      <w:pPr>
        <w:pStyle w:val="BodyText"/>
      </w:pPr>
      <w:r>
        <w:t xml:space="preserve">Q3 2024</w:t>
      </w:r>
    </w:p>
    <w:p>
      <w:pPr>
        <w:pStyle w:val="BodyText"/>
      </w:pPr>
      <w:r>
        <w:t xml:space="preserve">Official partnership announcement with Istanbul Fire Department; Safety Fest event (1,500 attendees)</w:t>
      </w:r>
    </w:p>
    <w:p>
      <w:pPr>
        <w:pStyle w:val="BodyText"/>
      </w:pPr>
      <w:r>
        <w:t xml:space="preserve">3 new municipal contracts signed; 65% brand recall among Firefighter community</w:t>
      </w:r>
    </w:p>
    <w:p>
      <w:pPr>
        <w:pStyle w:val="BodyText"/>
      </w:pPr>
      <w:r>
        <w:t xml:space="preserve">Q1 2025</w:t>
      </w:r>
    </w:p>
    <w:p>
      <w:pPr>
        <w:pStyle w:val="BodyText"/>
      </w:pPr>
      <w:r>
        <w:t xml:space="preserve">Distribution network expansion to all 39 districts; Industrial client onboarding</w:t>
      </w:r>
    </w:p>
    <w:p>
      <w:pPr>
        <w:pStyle w:val="BodyText"/>
      </w:pPr>
      <w:r>
        <w:t xml:space="preserve">40% market share in Istanbul industrial safety segment</w:t>
      </w:r>
    </w:p>
    <w:bookmarkEnd w:id="29"/>
    <w:bookmarkStart w:id="30" w:name="budget-allocation-year-1-1.8m"/>
    <w:p>
      <w:pPr>
        <w:pStyle w:val="Heading2"/>
      </w:pPr>
      <w:r>
        <w:t xml:space="preserve">Budget Allocation (Year 1: $1.8M)</w:t>
      </w:r>
    </w:p>
    <w:p>
      <w:pPr>
        <w:numPr>
          <w:ilvl w:val="0"/>
          <w:numId w:val="1006"/>
        </w:numPr>
        <w:pStyle w:val="Compact"/>
      </w:pPr>
      <w:r>
        <w:t xml:space="preserve">Product Development (35%): $630,000 – Istanbul-specific thermal testing in historic districts</w:t>
      </w:r>
    </w:p>
    <w:p>
      <w:pPr>
        <w:numPr>
          <w:ilvl w:val="0"/>
          <w:numId w:val="1006"/>
        </w:numPr>
        <w:pStyle w:val="Compact"/>
      </w:pPr>
      <w:r>
        <w:t xml:space="preserve">Community Engagement (40%): $720,000 – Safety Fest events, trainer salaries for Turkish Fire Academy</w:t>
      </w:r>
    </w:p>
    <w:p>
      <w:pPr>
        <w:numPr>
          <w:ilvl w:val="0"/>
          <w:numId w:val="1006"/>
        </w:numPr>
        <w:pStyle w:val="Compact"/>
      </w:pPr>
      <w:r>
        <w:t xml:space="preserve">Digital Marketing (15%): $270,000 – Targeted social campaigns in Istanbul neighborhoods</w:t>
      </w:r>
    </w:p>
    <w:p>
      <w:pPr>
        <w:numPr>
          <w:ilvl w:val="0"/>
          <w:numId w:val="1006"/>
        </w:numPr>
        <w:pStyle w:val="Compact"/>
      </w:pPr>
      <w:r>
        <w:t xml:space="preserve">Administration (10%): $180,00０ – Local Istanbul office staffing and procurement compliance</w:t>
      </w:r>
    </w:p>
    <w:bookmarkEnd w:id="30"/>
    <w:bookmarkStart w:id="31" w:name="evaluation-metrics-turkey-istanbul-focus"/>
    <w:p>
      <w:pPr>
        <w:pStyle w:val="Heading2"/>
      </w:pPr>
      <w:r>
        <w:t xml:space="preserve">Evaluation Metrics &amp; Turkey Istanbul Focus</w:t>
      </w:r>
    </w:p>
    <w:p>
      <w:pPr>
        <w:pStyle w:val="FirstParagraph"/>
      </w:pPr>
      <w:r>
        <w:t xml:space="preserve">We measure success through three pillars unique to Turkey Istanbul:</w:t>
      </w:r>
    </w:p>
    <w:p>
      <w:pPr>
        <w:numPr>
          <w:ilvl w:val="0"/>
          <w:numId w:val="1007"/>
        </w:numPr>
        <w:pStyle w:val="Compact"/>
      </w:pPr>
      <w:r>
        <w:rPr>
          <w:bCs/>
          <w:b/>
        </w:rPr>
        <w:t xml:space="preserve">Operational Impact:</w:t>
      </w:r>
      <w:r>
        <w:t xml:space="preserve"> </w:t>
      </w:r>
      <w:r>
        <w:t xml:space="preserve">Reduction in fire service injuries during high-risk operations (tracked via IFD medical reports)</w:t>
      </w:r>
    </w:p>
    <w:p>
      <w:pPr>
        <w:numPr>
          <w:ilvl w:val="0"/>
          <w:numId w:val="1007"/>
        </w:numPr>
        <w:pStyle w:val="Compact"/>
      </w:pPr>
      <w:r>
        <w:rPr>
          <w:bCs/>
          <w:b/>
        </w:rPr>
        <w:t xml:space="preserve">Cultural Resonance:</w:t>
      </w:r>
      <w:r>
        <w:t xml:space="preserve"> </w:t>
      </w:r>
      <w:r>
        <w:t xml:space="preserve">Number of Firefighter testimonials featuring Istanbul landmarks (e.g., "FlameShield saved my team during the Sultanahmet mosque rescue")</w:t>
      </w:r>
    </w:p>
    <w:p>
      <w:pPr>
        <w:numPr>
          <w:ilvl w:val="0"/>
          <w:numId w:val="1007"/>
        </w:numPr>
        <w:pStyle w:val="Compact"/>
      </w:pPr>
      <w:r>
        <w:rPr>
          <w:bCs/>
          <w:b/>
        </w:rPr>
        <w:t xml:space="preserve">Local Partnership Rate:</w:t>
      </w:r>
      <w:r>
        <w:t xml:space="preserve"> </w:t>
      </w:r>
      <w:r>
        <w:t xml:space="preserve">Percentage of contracts secured with Turkish-owned suppliers for gear manufacturing (target: 70% by Year 2)</w:t>
      </w:r>
    </w:p>
    <w:bookmarkEnd w:id="31"/>
    <w:bookmarkStart w:id="32" w:name="X851f8e55cd88087961ddecf513cd9d7826b433c"/>
    <w:p>
      <w:pPr>
        <w:pStyle w:val="Heading2"/>
      </w:pPr>
      <w:r>
        <w:t xml:space="preserve">Conclusion: Safety as Istanbul's Shared Priority</w:t>
      </w:r>
    </w:p>
    <w:p>
      <w:pPr>
        <w:pStyle w:val="FirstParagraph"/>
      </w:pPr>
      <w:r>
        <w:t xml:space="preserve">This Marketing Plan positions Turkish FlameShield not merely as equipment, but as a community commitment to Istanbul's safety. By embedding our solution within the city's firefighting heritage – from historic neighborhoods to modern infrastructure – we transform Firefighter capabilities while honoring Turkey Istanbul’s unique emergency challenges. Every gear unit sold directly contributes to protecting both the city's cultural treasures and its 16 million residents, making this initiative a meaningful investment in Istanbul's future safety ecosystem. We project reaching $4.2M revenue by Year 3 with sustainable growth rooted in Turkish fire service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Firefighter Safety Solutions for Istanbul, Turkey</dc:title>
  <dc:creator/>
  <dc:language>en</dc:language>
  <cp:keywords/>
  <dcterms:created xsi:type="dcterms:W3CDTF">2025-12-13T19:41:12Z</dcterms:created>
  <dcterms:modified xsi:type="dcterms:W3CDTF">2025-12-13T19:41:12Z</dcterms:modified>
</cp:coreProperties>
</file>

<file path=docProps/custom.xml><?xml version="1.0" encoding="utf-8"?>
<Properties xmlns="http://schemas.openxmlformats.org/officeDocument/2006/custom-properties" xmlns:vt="http://schemas.openxmlformats.org/officeDocument/2006/docPropsVTypes"/>
</file>