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Safety</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8c8c580d992cf509f30281c6561505d840b5084"/>
    <w:p>
      <w:pPr>
        <w:pStyle w:val="Heading1"/>
      </w:pPr>
      <w:r>
        <w:t xml:space="preserve">Strategic Marketing Plan for Firefighter Recruitment and Community Engagement in United States Miami</w:t>
      </w:r>
    </w:p>
    <w:bookmarkStart w:id="20" w:name="executive-summary"/>
    <w:p>
      <w:pPr>
        <w:pStyle w:val="Heading2"/>
      </w:pPr>
      <w:r>
        <w:t xml:space="preserve">Executive Summary</w:t>
      </w:r>
    </w:p>
    <w:p>
      <w:pPr>
        <w:pStyle w:val="FirstParagraph"/>
      </w:pPr>
      <w:r>
        <w:t xml:space="preserve">This comprehensive Marketing Plan outlines a targeted strategy to enhance firefighter recruitment, community safety awareness, and public trust within the vibrant metropolitan landscape of United States Miami. As the fastest-growing city in South Florida facing unique climate challenges including hurricanes, wildfires, and urban emergencies, Miami's fire department requires an aggressive marketing approach to attract top-tier talent and foster community resilience. This plan leverages Miami's cultural identity to position the Firefighter role as both a noble vocation and a critical community service essential to the safety of 2.7 million residents.</w:t>
      </w:r>
    </w:p>
    <w:bookmarkEnd w:id="20"/>
    <w:bookmarkStart w:id="21" w:name="X172bc4fec5f646fb0f5b861caa63cb75348793a"/>
    <w:p>
      <w:pPr>
        <w:pStyle w:val="Heading2"/>
      </w:pPr>
      <w:r>
        <w:t xml:space="preserve">Market Analysis: United States Miami Context</w:t>
      </w:r>
    </w:p>
    <w:p>
      <w:pPr>
        <w:pStyle w:val="FirstParagraph"/>
      </w:pPr>
      <w:r>
        <w:t xml:space="preserve">Miami presents distinct challenges requiring specialized firefighter expertise. With its dense urban environment, coastal vulnerability, and diverse population, emergency response demands culturally competent professionals who understand both urban firefighting and climate-driven disasters. The United States Fire Administration reports a 30% vacancy rate in Miami fire departments compared to the national average of 15%, creating an urgent need for strategic recruitment. Simultaneously, community trust in public safety services has been identified as a priority through recent city surveys, where only 58% of Miami residents felt "confident" about emergency response capabilities.</w:t>
      </w:r>
    </w:p>
    <w:bookmarkEnd w:id="21"/>
    <w:bookmarkStart w:id="22" w:name="core-objectives"/>
    <w:p>
      <w:pPr>
        <w:pStyle w:val="Heading2"/>
      </w:pPr>
      <w:r>
        <w:t xml:space="preserve">Core Objectives</w:t>
      </w:r>
    </w:p>
    <w:p>
      <w:pPr>
        <w:numPr>
          <w:ilvl w:val="0"/>
          <w:numId w:val="1001"/>
        </w:numPr>
        <w:pStyle w:val="Compact"/>
      </w:pPr>
      <w:r>
        <w:t xml:space="preserve">Reduce firefighter vacancy rates by 40% within 18 months through targeted recruitment campaigns.</w:t>
      </w:r>
    </w:p>
    <w:p>
      <w:pPr>
        <w:numPr>
          <w:ilvl w:val="0"/>
          <w:numId w:val="1001"/>
        </w:numPr>
        <w:pStyle w:val="Compact"/>
      </w:pPr>
      <w:r>
        <w:t xml:space="preserve">Increase community awareness of Firefighter services by 65% via localized engagement initiatives.</w:t>
      </w:r>
    </w:p>
    <w:p>
      <w:pPr>
        <w:numPr>
          <w:ilvl w:val="0"/>
          <w:numId w:val="1001"/>
        </w:numPr>
        <w:pStyle w:val="Compact"/>
      </w:pPr>
      <w:r>
        <w:t xml:space="preserve">Establish Miami's Firefighter program as the most culturally responsive emergency service in the United States.</w:t>
      </w:r>
    </w:p>
    <w:bookmarkEnd w:id="22"/>
    <w:bookmarkStart w:id="23" w:name="target-audience-segmentation"/>
    <w:p>
      <w:pPr>
        <w:pStyle w:val="Heading2"/>
      </w:pPr>
      <w:r>
        <w:t xml:space="preserve">Target Audience Segmentation</w:t>
      </w:r>
    </w:p>
    <w:p>
      <w:pPr>
        <w:pStyle w:val="FirstParagraph"/>
      </w:pPr>
      <w:r>
        <w:t xml:space="preserve">Audience Segment</w:t>
      </w:r>
    </w:p>
    <w:p>
      <w:pPr>
        <w:pStyle w:val="BodyText"/>
      </w:pPr>
      <w:r>
        <w:t xml:space="preserve">Marketing Approach</w:t>
      </w:r>
    </w:p>
    <w:p>
      <w:pPr>
        <w:pStyle w:val="BodyText"/>
      </w:pPr>
      <w:r>
        <w:t xml:space="preserve">Key Messaging</w:t>
      </w:r>
    </w:p>
    <w:p>
      <w:pPr>
        <w:pStyle w:val="BodyText"/>
      </w:pPr>
      <w:r>
        <w:t xml:space="preserve">Potential Firefighter Applicants (Ages 21-35)</w:t>
      </w:r>
    </w:p>
    <w:p>
      <w:pPr>
        <w:pStyle w:val="BodyText"/>
      </w:pPr>
      <w:r>
        <w:t xml:space="preserve">Social media blitz on TikTok/Instagram, Miami-based job fairs at University of Miami and FIU</w:t>
      </w:r>
    </w:p>
    <w:p>
      <w:pPr>
        <w:pStyle w:val="BodyText"/>
      </w:pPr>
      <w:r>
        <w:t xml:space="preserve">"Serve Your Community in the Heart of Miami: Be a Firefighter When It Matters Most"</w:t>
      </w:r>
    </w:p>
    <w:p>
      <w:pPr>
        <w:pStyle w:val="BodyText"/>
      </w:pPr>
      <w:r>
        <w:t xml:space="preserve">Residents &amp; Businesses (All Ages)</w:t>
      </w:r>
    </w:p>
    <w:p>
      <w:pPr>
        <w:pStyle w:val="BodyText"/>
      </w:pPr>
      <w:r>
        <w:t xml:space="preserve">Localized safety workshops at Wynwood Walls, Little Havana, and South Beach</w:t>
      </w:r>
    </w:p>
    <w:p>
      <w:pPr>
        <w:pStyle w:val="BodyText"/>
      </w:pPr>
      <w:r>
        <w:t xml:space="preserve">"Your Safety is Our Priority: Miami Firefighter Partnership in Action"</w:t>
      </w:r>
    </w:p>
    <w:p>
      <w:pPr>
        <w:pStyle w:val="BodyText"/>
      </w:pPr>
      <w:r>
        <w:t xml:space="preserve">Potential Funders (City Council &amp; Corporate Sponsors)</w:t>
      </w:r>
    </w:p>
    <w:p>
      <w:pPr>
        <w:pStyle w:val="BodyText"/>
      </w:pPr>
      <w:r>
        <w:t xml:space="preserve">Impact reports highlighting ROI of firefighter presence in economic resilience</w:t>
      </w:r>
    </w:p>
    <w:p>
      <w:pPr>
        <w:pStyle w:val="BodyText"/>
      </w:pPr>
      <w:r>
        <w:t xml:space="preserve">"Investing in Miami's Firefighter Network Saves $1.2M Annually in Disaster Mitigation"</w:t>
      </w:r>
    </w:p>
    <w:bookmarkEnd w:id="23"/>
    <w:bookmarkStart w:id="27" w:name="strategic-marketing-tactics"/>
    <w:p>
      <w:pPr>
        <w:pStyle w:val="Heading2"/>
      </w:pPr>
      <w:r>
        <w:t xml:space="preserve">Strategic Marketing Tactics</w:t>
      </w:r>
    </w:p>
    <w:bookmarkStart w:id="24" w:name="Xc15f10b4c0e78d8f61af97b94a39e6dfc71c755"/>
    <w:p>
      <w:pPr>
        <w:pStyle w:val="Heading3"/>
      </w:pPr>
      <w:r>
        <w:t xml:space="preserve">1. Culturally-Resonant Recruitment Campaigns</w:t>
      </w:r>
    </w:p>
    <w:p>
      <w:pPr>
        <w:pStyle w:val="FirstParagraph"/>
      </w:pPr>
      <w:r>
        <w:t xml:space="preserve">We will develop "Miami Firefighter: Born Here, Built Here" – a multimedia campaign featuring current Miami-based firefighters sharing their stories in both English and Spanish (critical for Miami's 70% Hispanic population). Key tactics include:</w:t>
      </w:r>
    </w:p>
    <w:p>
      <w:pPr>
        <w:numPr>
          <w:ilvl w:val="0"/>
          <w:numId w:val="1002"/>
        </w:numPr>
        <w:pStyle w:val="Compact"/>
      </w:pPr>
      <w:r>
        <w:t xml:space="preserve">Video testimonials at iconic Miami locations (South Pointe Park, Everglades entrance)</w:t>
      </w:r>
    </w:p>
    <w:p>
      <w:pPr>
        <w:numPr>
          <w:ilvl w:val="0"/>
          <w:numId w:val="1002"/>
        </w:numPr>
        <w:pStyle w:val="Compact"/>
      </w:pPr>
      <w:r>
        <w:t xml:space="preserve">Partnership with local celebrities like Jimmy Buffett and Pitbull for awareness amplification</w:t>
      </w:r>
    </w:p>
    <w:p>
      <w:pPr>
        <w:numPr>
          <w:ilvl w:val="0"/>
          <w:numId w:val="1002"/>
        </w:numPr>
        <w:pStyle w:val="Compact"/>
      </w:pPr>
      <w:r>
        <w:t xml:space="preserve">Mobile recruitment unit touring neighborhoods with interactive VR emergency response simulations</w:t>
      </w:r>
    </w:p>
    <w:bookmarkEnd w:id="24"/>
    <w:bookmarkStart w:id="25" w:name="community-safety-integration-program"/>
    <w:p>
      <w:pPr>
        <w:pStyle w:val="Heading3"/>
      </w:pPr>
      <w:r>
        <w:t xml:space="preserve">2. Community Safety Integration Program</w:t>
      </w:r>
    </w:p>
    <w:p>
      <w:pPr>
        <w:pStyle w:val="FirstParagraph"/>
      </w:pPr>
      <w:r>
        <w:t xml:space="preserve">Moving beyond traditional outreach, we'll implement "Firefighter Neighborhood Partnerships" where firefighters co-host safety drills at community centers, schools, and businesses. This includes:</w:t>
      </w:r>
    </w:p>
    <w:p>
      <w:pPr>
        <w:numPr>
          <w:ilvl w:val="0"/>
          <w:numId w:val="1003"/>
        </w:numPr>
        <w:pStyle w:val="Compact"/>
      </w:pPr>
      <w:r>
        <w:t xml:space="preserve">Customized hurricane preparedness workshops in Spanish for Little Havana residents</w:t>
      </w:r>
    </w:p>
    <w:p>
      <w:pPr>
        <w:numPr>
          <w:ilvl w:val="0"/>
          <w:numId w:val="1003"/>
        </w:numPr>
        <w:pStyle w:val="Compact"/>
      </w:pPr>
      <w:r>
        <w:t xml:space="preserve">Commercial property fire safety audits with small business owners on Ocean Drive</w:t>
      </w:r>
    </w:p>
    <w:p>
      <w:pPr>
        <w:numPr>
          <w:ilvl w:val="0"/>
          <w:numId w:val="1003"/>
        </w:numPr>
        <w:pStyle w:val="Compact"/>
      </w:pPr>
      <w:r>
        <w:t xml:space="preserve">Annual "Firefighter Appreciation Day" at Bayfront Park featuring live demonstrations</w:t>
      </w:r>
    </w:p>
    <w:bookmarkEnd w:id="25"/>
    <w:bookmarkStart w:id="26" w:name="digital-transformation-strategy"/>
    <w:p>
      <w:pPr>
        <w:pStyle w:val="Heading3"/>
      </w:pPr>
      <w:r>
        <w:t xml:space="preserve">3. Digital Transformation Strategy</w:t>
      </w:r>
    </w:p>
    <w:p>
      <w:pPr>
        <w:pStyle w:val="FirstParagraph"/>
      </w:pPr>
      <w:r>
        <w:t xml:space="preserve">Leveraging Miami's tech-savvy population, we'll deploy:</w:t>
      </w:r>
    </w:p>
    <w:p>
      <w:pPr>
        <w:numPr>
          <w:ilvl w:val="0"/>
          <w:numId w:val="1004"/>
        </w:numPr>
        <w:pStyle w:val="Compact"/>
      </w:pPr>
      <w:r>
        <w:t xml:space="preserve">A dedicated Miami Firefighter app with emergency alerts and "meet your local firefighter" directory</w:t>
      </w:r>
    </w:p>
    <w:p>
      <w:pPr>
        <w:numPr>
          <w:ilvl w:val="0"/>
          <w:numId w:val="1004"/>
        </w:numPr>
        <w:pStyle w:val="Compact"/>
      </w:pPr>
      <w:r>
        <w:t xml:space="preserve">Geo-targeted Instagram ads showing real-time response data in neighborhoods</w:t>
      </w:r>
    </w:p>
    <w:p>
      <w:pPr>
        <w:numPr>
          <w:ilvl w:val="0"/>
          <w:numId w:val="1004"/>
        </w:numPr>
        <w:pStyle w:val="Compact"/>
      </w:pPr>
      <w:r>
        <w:t xml:space="preserve">Podcast series "Resilient Miami" featuring firefighter stories on platforms like Spotify (with Spanish segments)</w:t>
      </w:r>
    </w:p>
    <w:bookmarkEnd w:id="26"/>
    <w:bookmarkEnd w:id="27"/>
    <w:bookmarkStart w:id="28" w:name="budget-allocation-resource-requirements"/>
    <w:p>
      <w:pPr>
        <w:pStyle w:val="Heading2"/>
      </w:pPr>
      <w:r>
        <w:t xml:space="preserve">Budget Allocation &amp; Resource Requirements</w:t>
      </w:r>
    </w:p>
    <w:p>
      <w:pPr>
        <w:pStyle w:val="FirstParagraph"/>
      </w:pPr>
      <w:r>
        <w:t xml:space="preserve">Total Budget: $1.85M over 18 months, prioritized as:</w:t>
      </w:r>
    </w:p>
    <w:p>
      <w:pPr>
        <w:numPr>
          <w:ilvl w:val="0"/>
          <w:numId w:val="1005"/>
        </w:numPr>
        <w:pStyle w:val="Compact"/>
      </w:pPr>
      <w:r>
        <w:t xml:space="preserve">45% Recruitment Campaigns (Digital ads, events, VR units)</w:t>
      </w:r>
    </w:p>
    <w:p>
      <w:pPr>
        <w:numPr>
          <w:ilvl w:val="0"/>
          <w:numId w:val="1005"/>
        </w:numPr>
        <w:pStyle w:val="Compact"/>
      </w:pPr>
      <w:r>
        <w:t xml:space="preserve">30% Community Programs (Workshop materials, staff training for cultural competency)</w:t>
      </w:r>
    </w:p>
    <w:p>
      <w:pPr>
        <w:numPr>
          <w:ilvl w:val="0"/>
          <w:numId w:val="1005"/>
        </w:numPr>
        <w:pStyle w:val="Compact"/>
      </w:pPr>
      <w:r>
        <w:t xml:space="preserve">15% Technology Development (App creation, data analytics platform)</w:t>
      </w:r>
    </w:p>
    <w:p>
      <w:pPr>
        <w:numPr>
          <w:ilvl w:val="0"/>
          <w:numId w:val="1005"/>
        </w:numPr>
        <w:pStyle w:val="Compact"/>
      </w:pPr>
      <w:r>
        <w:t xml:space="preserve">10% Measurement &amp; Evaluation (Third-party satisfaction surveys)</w:t>
      </w:r>
    </w:p>
    <w:p>
      <w:pPr>
        <w:pStyle w:val="FirstParagraph"/>
      </w:pPr>
      <w:r>
        <w:t xml:space="preserve">Funding will be sourced through municipal budgets (60%), corporate sponsorships from Miami-based businesses (30%), and federal grants focused on urban resilience (10%).</w:t>
      </w:r>
    </w:p>
    <w:bookmarkEnd w:id="28"/>
    <w:bookmarkStart w:id="29" w:name="measurement-success-metrics"/>
    <w:p>
      <w:pPr>
        <w:pStyle w:val="Heading2"/>
      </w:pPr>
      <w:r>
        <w:t xml:space="preserve">Measurement &amp; Success Metrics</w:t>
      </w:r>
    </w:p>
    <w:p>
      <w:pPr>
        <w:pStyle w:val="FirstParagraph"/>
      </w:pPr>
      <w:r>
        <w:t xml:space="preserve">We'll track success through these KPIs aligned with United States Miami's specific needs:</w:t>
      </w:r>
    </w:p>
    <w:p>
      <w:pPr>
        <w:numPr>
          <w:ilvl w:val="0"/>
          <w:numId w:val="1006"/>
        </w:numPr>
        <w:pStyle w:val="Compact"/>
      </w:pPr>
      <w:r>
        <w:rPr>
          <w:bCs/>
          <w:b/>
        </w:rPr>
        <w:t xml:space="preserve">Recruitment:</w:t>
      </w:r>
      <w:r>
        <w:t xml:space="preserve"> </w:t>
      </w:r>
      <w:r>
        <w:t xml:space="preserve">75% increase in qualified applications from underrepresented Miami neighborhoods</w:t>
      </w:r>
    </w:p>
    <w:p>
      <w:pPr>
        <w:numPr>
          <w:ilvl w:val="0"/>
          <w:numId w:val="1006"/>
        </w:numPr>
        <w:pStyle w:val="Compact"/>
      </w:pPr>
      <w:r>
        <w:rPr>
          <w:bCs/>
          <w:b/>
        </w:rPr>
        <w:t xml:space="preserve">Community Trust:</w:t>
      </w:r>
      <w:r>
        <w:t xml:space="preserve"> </w:t>
      </w:r>
      <w:r>
        <w:t xml:space="preserve">80%+ positive sentiment in quarterly community perception surveys</w:t>
      </w:r>
    </w:p>
    <w:p>
      <w:pPr>
        <w:numPr>
          <w:ilvl w:val="0"/>
          <w:numId w:val="1006"/>
        </w:numPr>
        <w:pStyle w:val="Compact"/>
      </w:pPr>
      <w:r>
        <w:rPr>
          <w:bCs/>
          <w:b/>
        </w:rPr>
        <w:t xml:space="preserve">Operational Impact:</w:t>
      </w:r>
      <w:r>
        <w:t xml:space="preserve"> </w:t>
      </w:r>
      <w:r>
        <w:t xml:space="preserve">Reduction of 20% in response times through improved neighborhood engagement</w:t>
      </w:r>
    </w:p>
    <w:p>
      <w:pPr>
        <w:numPr>
          <w:ilvl w:val="0"/>
          <w:numId w:val="1006"/>
        </w:numPr>
        <w:pStyle w:val="Compact"/>
      </w:pPr>
      <w:r>
        <w:rPr>
          <w:bCs/>
          <w:b/>
        </w:rPr>
        <w:t xml:space="preserve">Cultural Reach:</w:t>
      </w:r>
      <w:r>
        <w:t xml:space="preserve"> </w:t>
      </w:r>
      <w:r>
        <w:t xml:space="preserve">95% of initiatives delivered with bilingual support (English/Spanish)</w:t>
      </w:r>
    </w:p>
    <w:bookmarkEnd w:id="29"/>
    <w:bookmarkStart w:id="30" w:name="innovation-differentiators-for-miami"/>
    <w:p>
      <w:pPr>
        <w:pStyle w:val="Heading2"/>
      </w:pPr>
      <w:r>
        <w:t xml:space="preserve">Innovation Differentiators for Miami</w:t>
      </w:r>
    </w:p>
    <w:p>
      <w:pPr>
        <w:pStyle w:val="FirstParagraph"/>
      </w:pPr>
      <w:r>
        <w:t xml:space="preserve">This Marketing Plan stands apart from national fire department strategies by embedding itself in Miami's unique identity. Unlike generic firefighter campaigns, we:</w:t>
      </w:r>
    </w:p>
    <w:p>
      <w:pPr>
        <w:numPr>
          <w:ilvl w:val="0"/>
          <w:numId w:val="1007"/>
        </w:numPr>
        <w:pStyle w:val="Compact"/>
      </w:pPr>
      <w:r>
        <w:t xml:space="preserve">Integrate Everglades-specific emergency training into recruitment materials (critical for Florida ecosystems)</w:t>
      </w:r>
    </w:p>
    <w:p>
      <w:pPr>
        <w:numPr>
          <w:ilvl w:val="0"/>
          <w:numId w:val="1007"/>
        </w:numPr>
        <w:pStyle w:val="Compact"/>
      </w:pPr>
      <w:r>
        <w:t xml:space="preserve">Partner with Miami-Dade County Parks to create "Firefighter Trail" educational routes</w:t>
      </w:r>
    </w:p>
    <w:p>
      <w:pPr>
        <w:numPr>
          <w:ilvl w:val="0"/>
          <w:numId w:val="1007"/>
        </w:numPr>
        <w:pStyle w:val="Compact"/>
      </w:pPr>
      <w:r>
        <w:t xml:space="preserve">Develop a cultural competency certification for Firefighter staff focused on Hispanic, Haitian, and Caribbean community engagement</w:t>
      </w:r>
    </w:p>
    <w:bookmarkEnd w:id="30"/>
    <w:bookmarkStart w:id="31" w:name="conclusion-building-miamis-safety-legacy"/>
    <w:p>
      <w:pPr>
        <w:pStyle w:val="Heading2"/>
      </w:pPr>
      <w:r>
        <w:t xml:space="preserve">Conclusion: Building Miami's Safety Legacy</w:t>
      </w:r>
    </w:p>
    <w:p>
      <w:pPr>
        <w:pStyle w:val="FirstParagraph"/>
      </w:pPr>
      <w:r>
        <w:t xml:space="preserve">This Marketing Plan redefines how the role of Firefighter is perceived in the United States Miami context – not as a job but as an essential community bond. By strategically aligning firefighter recruitment with Miami's cultural heartbeat and climate realities, we position fire departments as dynamic partners in building a resilient city. As temperatures rise and storms intensify, this plan ensures that every Firefighter in Miami is deeply rooted in the community they protect. The investment isn't merely about staffing vacancies; it's about securing Miami's future through proactive safety marketing where every resident recognizes their Firefighter as a trusted local hero ready to respond at a moment's notice.</w:t>
      </w:r>
    </w:p>
    <w:p>
      <w:pPr>
        <w:pStyle w:val="BodyText"/>
      </w:pPr>
      <w:r>
        <w:rPr>
          <w:iCs/>
          <w:i/>
        </w:rPr>
        <w:t xml:space="preserve">Final Note: This Marketing Plan will be reviewed quarterly by the Miami Fire Department Leadership Council with input from community stakeholders, ensuring continuous adaptation to United States Miami's evolving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Firefighter Recruitment &amp; Community Safety in United States Miami</dc:title>
  <dc:creator/>
  <dc:language>en</dc:language>
  <cp:keywords/>
  <dcterms:created xsi:type="dcterms:W3CDTF">2026-07-21T06:00:09Z</dcterms:created>
  <dcterms:modified xsi:type="dcterms:W3CDTF">2026-07-21T06:00:09Z</dcterms:modified>
</cp:coreProperties>
</file>

<file path=docProps/custom.xml><?xml version="1.0" encoding="utf-8"?>
<Properties xmlns="http://schemas.openxmlformats.org/officeDocument/2006/custom-properties" xmlns:vt="http://schemas.openxmlformats.org/officeDocument/2006/docPropsVTypes"/>
</file>