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afe51028ce50b151ee777b25e64628031baffd7"/>
    <w:p>
      <w:pPr>
        <w:pStyle w:val="Heading1"/>
      </w:pPr>
      <w:r>
        <w:t xml:space="preserve">Comprehensive Marketing Plan for Geological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services provider in Argentina Buenos Aires. Targeting the rapidly evolving infrastructure, environmental compliance, and resource development sectors within the city and surrounding region, this plan positions our firm as the trusted geologist partner for complex terrain challenges. With Buenos Aires' urban expansion demanding rigorous subsurface analysis and Argentina's mineral wealth driving exploration activity, we will leverage local expertise to capture 15% market share within three years through specialized service offerings and community engagement. Our strategy integrates technical excellence with deep understanding of Argentina Buenos Aires' unique geological landscape—ranging from the Paraná River basin sediments to urban bedrock formations—to deliver unmatched value.</w:t>
      </w:r>
    </w:p>
    <w:bookmarkEnd w:id="20"/>
    <w:bookmarkStart w:id="21" w:name="X2c71f8e4be8340a2775dbf945ad7f3c873b30ed"/>
    <w:p>
      <w:pPr>
        <w:pStyle w:val="Heading2"/>
      </w:pPr>
      <w:r>
        <w:t xml:space="preserve">Situation Analysis: Argentina Buenos Aires Geological Context</w:t>
      </w:r>
    </w:p>
    <w:p>
      <w:pPr>
        <w:pStyle w:val="FirstParagraph"/>
      </w:pPr>
      <w:r>
        <w:t xml:space="preserve">Buenos Aires presents a complex geological environment critical for development. The city sits atop the Buenos Aires Formation (Pliocene-Pleistocene deposits) with variable soil conditions, including expansive clays and sandy layers prone to subsidence—directly impacting construction safety and infrastructure longevity. Simultaneously, Argentina's 2023 mining code revisions have increased exploration activity in surrounding provinces, creating demand for geologists with regional expertise. Current market gaps include limited local firms offering integrated services (site investigation, environmental remediation, mineral assessment) tailored to Buenos Aires' regulatory framework. Competitors often lack contextual knowledge of Argentine geology or fail to address municipal requirements like the City's "Urban Soil Stability Guidelines." As a Geologist firm rooted in Argentina Buenos Aires, we possess proprietary data on local seismic activity patterns and historical subsidence maps unavailable to international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Construction &amp; Infrastructure Developers:</w:t>
      </w:r>
      <w:r>
        <w:t xml:space="preserve"> </w:t>
      </w:r>
      <w:r>
        <w:t xml:space="preserve">High-rise developers in Palermo, Recoleta, and Buenos Aires city center requiring soil mechanics reports for foundations. (Key trigger: New Urban Development Law 1450/23)</w:t>
      </w:r>
    </w:p>
    <w:p>
      <w:pPr>
        <w:numPr>
          <w:ilvl w:val="0"/>
          <w:numId w:val="1001"/>
        </w:numPr>
        <w:pStyle w:val="Compact"/>
      </w:pPr>
      <w:r>
        <w:rPr>
          <w:bCs/>
          <w:b/>
        </w:rPr>
        <w:t xml:space="preserve">Environmental Consulting Firms:</w:t>
      </w:r>
      <w:r>
        <w:t xml:space="preserve"> </w:t>
      </w:r>
      <w:r>
        <w:t xml:space="preserve">Local firms bidding on contaminated site remediation under Argentina's National Environmental Policy (Law 25675).</w:t>
      </w:r>
    </w:p>
    <w:p>
      <w:pPr>
        <w:numPr>
          <w:ilvl w:val="0"/>
          <w:numId w:val="1001"/>
        </w:numPr>
        <w:pStyle w:val="Compact"/>
      </w:pPr>
      <w:r>
        <w:rPr>
          <w:bCs/>
          <w:b/>
        </w:rPr>
        <w:t xml:space="preserve">Mining Exploration Companies:</w:t>
      </w:r>
      <w:r>
        <w:t xml:space="preserve"> </w:t>
      </w:r>
      <w:r>
        <w:t xml:space="preserve">Junior explorers targeting the Sierra de la Ventana copper belt, requiring preliminary geologist assessments before provincial permits.</w:t>
      </w:r>
    </w:p>
    <w:p>
      <w:pPr>
        <w:numPr>
          <w:ilvl w:val="0"/>
          <w:numId w:val="1001"/>
        </w:numPr>
        <w:pStyle w:val="Compact"/>
      </w:pPr>
      <w:r>
        <w:rPr>
          <w:bCs/>
          <w:b/>
        </w:rPr>
        <w:t xml:space="preserve">Government Entities:</w:t>
      </w:r>
      <w:r>
        <w:t xml:space="preserve"> </w:t>
      </w:r>
      <w:r>
        <w:t xml:space="preserve">Buenos Aires City's Public Works Secretariat (Obras Públicas) for flood mitigation studies along the Río de la Plata estuary.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(1 Year):</w:t>
      </w:r>
      <w:r>
        <w:t xml:space="preserve"> </w:t>
      </w:r>
      <w:r>
        <w:t xml:space="preserve">Achieve 30% brand recognition among construction firms in Argentina Buenos Aires via localized workshops.</w:t>
      </w:r>
    </w:p>
    <w:p>
      <w:pPr>
        <w:numPr>
          <w:ilvl w:val="0"/>
          <w:numId w:val="1002"/>
        </w:numPr>
        <w:pStyle w:val="Compact"/>
      </w:pPr>
      <w:r>
        <w:rPr>
          <w:bCs/>
          <w:b/>
        </w:rPr>
        <w:t xml:space="preserve">Mid-Term (Year 2):</w:t>
      </w:r>
      <w:r>
        <w:t xml:space="preserve"> </w:t>
      </w:r>
      <w:r>
        <w:t xml:space="preserve">Secure contracts with 5 major infrastructure projects (&gt; $2M value) by demonstrating cost savings from our geologist-led subsurface risk mitigation.</w:t>
      </w:r>
    </w:p>
    <w:p>
      <w:pPr>
        <w:numPr>
          <w:ilvl w:val="0"/>
          <w:numId w:val="1002"/>
        </w:numPr>
        <w:pStyle w:val="Compact"/>
      </w:pPr>
      <w:r>
        <w:rPr>
          <w:bCs/>
          <w:b/>
        </w:rPr>
        <w:t xml:space="preserve">Long-Term (Year 3):</w:t>
      </w:r>
      <w:r>
        <w:t xml:space="preserve"> </w:t>
      </w:r>
      <w:r>
        <w:t xml:space="preserve">Capture 15% of Buenos Aires' geological services market through partnerships with the Argentine Geological Society (SAG) and local universities.</w:t>
      </w:r>
    </w:p>
    <w:bookmarkEnd w:id="23"/>
    <w:bookmarkStart w:id="24" w:name="core-strategies-tactics"/>
    <w:p>
      <w:pPr>
        <w:pStyle w:val="Heading2"/>
      </w:pPr>
      <w:r>
        <w:t xml:space="preserve">Core Strategies &amp; Tactics</w:t>
      </w:r>
    </w:p>
    <w:p>
      <w:pPr>
        <w:pStyle w:val="FirstParagraph"/>
      </w:pPr>
      <w:r>
        <w:rPr>
          <w:bCs/>
          <w:b/>
        </w:rPr>
        <w:t xml:space="preserve">Tactical 1: Hyper-Localized Service Bundling for Argentina Buenos Aires Market</w:t>
      </w:r>
    </w:p>
    <w:p>
      <w:pPr>
        <w:pStyle w:val="BodyText"/>
      </w:pPr>
      <w:r>
        <w:t xml:space="preserve">We will develop region-specific service packages:</w:t>
      </w:r>
    </w:p>
    <w:p>
      <w:pPr>
        <w:numPr>
          <w:ilvl w:val="0"/>
          <w:numId w:val="1003"/>
        </w:numPr>
        <w:pStyle w:val="Compact"/>
      </w:pPr>
      <w:r>
        <w:rPr>
          <w:iCs/>
          <w:i/>
        </w:rPr>
        <w:t xml:space="preserve">Buenos Aires Urban Foundation Package:</w:t>
      </w:r>
      <w:r>
        <w:t xml:space="preserve"> </w:t>
      </w:r>
      <w:r>
        <w:t xml:space="preserve">Combines soil testing, liquefaction risk analysis (critical for earthquake-prone zones), and compliance with City's Construction Safety Ordinance. Priced 20% below competitors due to our in-house database of 2,300+ site records across the city.</w:t>
      </w:r>
    </w:p>
    <w:p>
      <w:pPr>
        <w:numPr>
          <w:ilvl w:val="0"/>
          <w:numId w:val="1003"/>
        </w:numPr>
        <w:pStyle w:val="Compact"/>
      </w:pPr>
      <w:r>
        <w:rPr>
          <w:iCs/>
          <w:i/>
        </w:rPr>
        <w:t xml:space="preserve">Environmental Geology Suite:</w:t>
      </w:r>
      <w:r>
        <w:t xml:space="preserve"> </w:t>
      </w:r>
      <w:r>
        <w:t xml:space="preserve">Tailored for Argentina's new environmental reporting standards, including soil contamination mapping aligned with the National Soil Inventory (Inventario Nacional de Suelos).</w:t>
      </w:r>
    </w:p>
    <w:p>
      <w:pPr>
        <w:pStyle w:val="FirstParagraph"/>
      </w:pPr>
      <w:r>
        <w:rPr>
          <w:bCs/>
          <w:b/>
        </w:rPr>
        <w:t xml:space="preserve">Tactical 2: Strategic Community Integration in Buenos Aires</w:t>
      </w:r>
    </w:p>
    <w:p>
      <w:pPr>
        <w:pStyle w:val="BodyText"/>
      </w:pPr>
      <w:r>
        <w:t xml:space="preserve">Building trust through local engagement:</w:t>
      </w:r>
    </w:p>
    <w:p>
      <w:pPr>
        <w:numPr>
          <w:ilvl w:val="0"/>
          <w:numId w:val="1004"/>
        </w:numPr>
        <w:pStyle w:val="Compact"/>
      </w:pPr>
      <w:r>
        <w:t xml:space="preserve">Host quarterly "Geology for Urban Development" forums at the University of Buenos Aires (UBA) School of Engineering, featuring case studies on La Plata's subsidence issues.</w:t>
      </w:r>
    </w:p>
    <w:p>
      <w:pPr>
        <w:numPr>
          <w:ilvl w:val="0"/>
          <w:numId w:val="1004"/>
        </w:numPr>
        <w:pStyle w:val="Compact"/>
      </w:pPr>
      <w:r>
        <w:t xml:space="preserve">Partner with the Buenos Aires City Geological Society to co-author white papers on "Impact of Climate Change on Urban Soil Stability in Argentina," positioning our Geologist team as thought leaders.</w:t>
      </w:r>
    </w:p>
    <w:p>
      <w:pPr>
        <w:numPr>
          <w:ilvl w:val="0"/>
          <w:numId w:val="1004"/>
        </w:numPr>
        <w:pStyle w:val="Compact"/>
      </w:pPr>
      <w:r>
        <w:t xml:space="preserve">Sponsor infrastructure conferences like "Buenos Aires Sustainable Construction Summit" with targeted booths highlighting localized success metrics (e.g., "Reduced foundation costs by 33% in the Retiro District").</w:t>
      </w:r>
    </w:p>
    <w:p>
      <w:pPr>
        <w:pStyle w:val="FirstParagraph"/>
      </w:pPr>
      <w:r>
        <w:rPr>
          <w:bCs/>
          <w:b/>
        </w:rPr>
        <w:t xml:space="preserve">Tactical 3: Digital Localization for Argentina Market Reach</w:t>
      </w:r>
    </w:p>
    <w:p>
      <w:pPr>
        <w:pStyle w:val="BodyText"/>
      </w:pPr>
      <w:r>
        <w:t xml:space="preserve">Our digital strategy focuses on Argentine search behavior:</w:t>
      </w:r>
    </w:p>
    <w:p>
      <w:pPr>
        <w:numPr>
          <w:ilvl w:val="0"/>
          <w:numId w:val="1005"/>
        </w:numPr>
        <w:pStyle w:val="Compact"/>
      </w:pPr>
      <w:r>
        <w:t xml:space="preserve">Develop Spanish/English website sections optimized for keywords like "geólogo Buenos Aires," "informe geotécnico capital federal," and "minería Argentina."</w:t>
      </w:r>
    </w:p>
    <w:p>
      <w:pPr>
        <w:numPr>
          <w:ilvl w:val="0"/>
          <w:numId w:val="1005"/>
        </w:numPr>
        <w:pStyle w:val="Compact"/>
      </w:pPr>
      <w:r>
        <w:t xml:space="preserve">Create video testimonials featuring our Geologist team conducting fieldwork at iconic Buenos Aires sites (e.g., the Retiro financial district, Costanera Sur wetlands).</w:t>
      </w:r>
    </w:p>
    <w:p>
      <w:pPr>
        <w:numPr>
          <w:ilvl w:val="0"/>
          <w:numId w:val="1005"/>
        </w:numPr>
        <w:pStyle w:val="Compact"/>
      </w:pPr>
      <w:r>
        <w:t xml:space="preserve">Run LinkedIn campaigns targeting professionals in "Ingeniería Civil" and "Recursos Minerales" with content addressing Argentina-specific challenges like mining licensing under the new 2023 Code.</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Localized Digital Campaigns (SEO, LinkedIn Ads)</w:t>
      </w:r>
    </w:p>
    <w:p>
      <w:pPr>
        <w:pStyle w:val="BodyText"/>
      </w:pPr>
      <w:r>
        <w:t xml:space="preserve">35%</w:t>
      </w:r>
    </w:p>
    <w:p>
      <w:pPr>
        <w:pStyle w:val="BodyText"/>
      </w:pPr>
      <w:r>
        <w:t xml:space="preserve">Captures high-intent leads in Argentina Buenos Aires market</w:t>
      </w:r>
    </w:p>
    <w:p>
      <w:pPr>
        <w:pStyle w:val="BodyText"/>
      </w:pPr>
      <w:r>
        <w:t xml:space="preserve">Community Engagement (Workshops, Sponsorships)</w:t>
      </w:r>
    </w:p>
    <w:p>
      <w:pPr>
        <w:pStyle w:val="BodyText"/>
      </w:pPr>
      <w:r>
        <w:t xml:space="preserve">25%</w:t>
      </w:r>
    </w:p>
    <w:p>
      <w:pPr>
        <w:pStyle w:val="BodyText"/>
      </w:pPr>
      <w:r>
        <w:t xml:space="preserve">Builds credibility within Argentine professional networks</w:t>
      </w:r>
    </w:p>
    <w:p>
      <w:pPr>
        <w:pStyle w:val="BodyText"/>
      </w:pPr>
      <w:r>
        <w:t xml:space="preserve">Localized Content Development (Case Studies, White Papers)</w:t>
      </w:r>
    </w:p>
    <w:p>
      <w:pPr>
        <w:pStyle w:val="BodyText"/>
      </w:pPr>
      <w:r>
        <w:t xml:space="preserve">20%</w:t>
      </w:r>
    </w:p>
    <w:p>
      <w:pPr>
        <w:pStyle w:val="BodyText"/>
      </w:pPr>
      <w:r>
        <w:t xml:space="preserve">Demonstrates expertise in Argentina geology</w:t>
      </w:r>
    </w:p>
    <w:p>
      <w:pPr>
        <w:pStyle w:val="BodyText"/>
      </w:pPr>
      <w:r>
        <w:t xml:space="preserve">Tech Infrastructure (Local Database Integration)</w:t>
      </w:r>
    </w:p>
    <w:p>
      <w:pPr>
        <w:pStyle w:val="BodyText"/>
      </w:pPr>
      <w:r>
        <w:t xml:space="preserve">15%</w:t>
      </w:r>
    </w:p>
    <w:p>
      <w:pPr>
        <w:pStyle w:val="BodyText"/>
      </w:pPr>
      <w:r>
        <w:t xml:space="preserve">Enables real-time analysis of Buenos Aires-specific geological data</w:t>
      </w:r>
    </w:p>
    <w:p>
      <w:pPr>
        <w:pStyle w:val="BodyText"/>
      </w:pPr>
      <w:r>
        <w:t xml:space="preserve">Contingency</w:t>
      </w:r>
    </w:p>
    <w:p>
      <w:pPr>
        <w:pStyle w:val="BodyText"/>
      </w:pPr>
      <w:r>
        <w:t xml:space="preserve">5%</w:t>
      </w:r>
    </w:p>
    <w:p>
      <w:pPr>
        <w:pStyle w:val="BodyText"/>
      </w:pPr>
      <w:r>
        <w:t xml:space="preserve">Risk mitigation for market fluctuations in Argentina</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secure partnership with UBA Engineering Department; conduct first Buenos Aires Urban Foundation Workshop.</w:t>
      </w:r>
    </w:p>
    <w:p>
      <w:pPr>
        <w:pStyle w:val="BodyText"/>
      </w:pPr>
      <w:r>
        <w:rPr>
          <w:bCs/>
          <w:b/>
        </w:rPr>
        <w:t xml:space="preserve">Q3 2024:</w:t>
      </w:r>
      <w:r>
        <w:t xml:space="preserve"> </w:t>
      </w:r>
      <w:r>
        <w:t xml:space="preserve">Release "Buenos Aires Soil Stability Report" white paper; initiate LinkedIn campaigns targeting mining explorers in Argentina.</w:t>
      </w:r>
    </w:p>
    <w:p>
      <w:pPr>
        <w:pStyle w:val="BodyText"/>
      </w:pPr>
      <w:r>
        <w:rPr>
          <w:bCs/>
          <w:b/>
        </w:rPr>
        <w:t xml:space="preserve">Q1 2025:</w:t>
      </w:r>
      <w:r>
        <w:t xml:space="preserve"> </w:t>
      </w:r>
      <w:r>
        <w:t xml:space="preserve">Secure first contract with a major construction firm for the Puerto Madero expansion project; host joint seminar with SAG (Argentine Geological Society).</w:t>
      </w:r>
    </w:p>
    <w:bookmarkEnd w:id="26"/>
    <w:bookmarkStart w:id="27" w:name="evaluation-metrics"/>
    <w:p>
      <w:pPr>
        <w:pStyle w:val="Heading2"/>
      </w:pPr>
      <w:r>
        <w:t xml:space="preserve">Evaluation Metrics</w:t>
      </w:r>
    </w:p>
    <w:p>
      <w:pPr>
        <w:numPr>
          <w:ilvl w:val="0"/>
          <w:numId w:val="1006"/>
        </w:numPr>
        <w:pStyle w:val="Compact"/>
      </w:pPr>
      <w:r>
        <w:rPr>
          <w:iCs/>
          <w:i/>
        </w:rPr>
        <w:t xml:space="preserve">Market Share Growth:</w:t>
      </w:r>
      <w:r>
        <w:t xml:space="preserve"> </w:t>
      </w:r>
      <w:r>
        <w:t xml:space="preserve">Tracked via Argentine Chamber of Engineering statistics (CAE) and client acquisition rates.</w:t>
      </w:r>
    </w:p>
    <w:p>
      <w:pPr>
        <w:numPr>
          <w:ilvl w:val="0"/>
          <w:numId w:val="1006"/>
        </w:numPr>
        <w:pStyle w:val="Compact"/>
      </w:pPr>
      <w:r>
        <w:rPr>
          <w:iCs/>
          <w:i/>
        </w:rPr>
        <w:t xml:space="preserve">Local Engagement Impact:</w:t>
      </w:r>
      <w:r>
        <w:t xml:space="preserve"> </w:t>
      </w:r>
      <w:r>
        <w:t xml:space="preserve">Measured by workshop attendance (target: 150+ per event), content downloads, and partnership inquiries.</w:t>
      </w:r>
    </w:p>
    <w:p>
      <w:pPr>
        <w:numPr>
          <w:ilvl w:val="0"/>
          <w:numId w:val="1006"/>
        </w:numPr>
        <w:pStyle w:val="Compact"/>
      </w:pPr>
      <w:r>
        <w:rPr>
          <w:iCs/>
          <w:i/>
        </w:rPr>
        <w:t xml:space="preserve">Sales Conversion:</w:t>
      </w:r>
      <w:r>
        <w:t xml:space="preserve"> </w:t>
      </w:r>
      <w:r>
        <w:t xml:space="preserve">Monitored through lead-to-contract ratio in Argentina Buenos Aires market segments (target: 22% conversion rate).</w:t>
      </w:r>
    </w:p>
    <w:bookmarkEnd w:id="27"/>
    <w:bookmarkStart w:id="28" w:name="X8028729f971f5683c87c01756342a8e92047ef8"/>
    <w:p>
      <w:pPr>
        <w:pStyle w:val="Heading2"/>
      </w:pPr>
      <w:r>
        <w:t xml:space="preserve">Conclusion: Why This Plan Succeeds in Argentina Buenos Aires</w:t>
      </w:r>
    </w:p>
    <w:p>
      <w:pPr>
        <w:pStyle w:val="FirstParagraph"/>
      </w:pPr>
      <w:r>
        <w:t xml:space="preserve">This Marketing Plan transcends generic service promotion by embedding our firm within the fabric of Argentina Buenos Aires' geological realities. Unlike international geologist firms that lack contextual understanding, we leverage hyper-local expertise—such as analyzing how the Río de la Plata's sediment deposition patterns affect urban infrastructure—to deliver solutions competitors cannot replicate. By aligning every tactic with Argentine regulatory requirements and Buenos Aires' unique development challenges, we position ourselves not merely as a service provider but as the indispensable Geologist partner for sustainable growth in Argentina's most dynamic economic hub. Our commitment to community-driven knowledge sharing ensures long-term trust while addressing the critical need for geological expertise in Argentina Buenos Aires' evolving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Buenos Aires, Argentina</dc:title>
  <dc:creator/>
  <dc:language>en</dc:language>
  <cp:keywords/>
  <dcterms:created xsi:type="dcterms:W3CDTF">2025-12-10T00:08:58Z</dcterms:created>
  <dcterms:modified xsi:type="dcterms:W3CDTF">2025-12-10T00:08:58Z</dcterms:modified>
</cp:coreProperties>
</file>

<file path=docProps/custom.xml><?xml version="1.0" encoding="utf-8"?>
<Properties xmlns="http://schemas.openxmlformats.org/officeDocument/2006/custom-properties" xmlns:vt="http://schemas.openxmlformats.org/officeDocument/2006/docPropsVTypes"/>
</file>