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Geologist</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1" w:name="X55a7ea62cfc8250e8f5e775793b56c9f2496673"/>
    <w:p>
      <w:pPr>
        <w:pStyle w:val="Heading1"/>
      </w:pPr>
      <w:r>
        <w:t xml:space="preserve">Marketing Plan for Premium Geologist Services in Australia Melbourne</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leadership for geologist services within the dynamic market of Australia Melbourne. As Melbourne continues to emerge as a pivotal hub for resource development, urban infrastructure expansion, and environmental sustainability across Australia, the demand for expert geological consultancy is accelerating. This plan focuses on positioning our firm as the premier provider of geologist expertise tailored specifically to Melbourne's unique geological challenges and opportunities. Our approach integrates deep local market knowledge with innovative service delivery to capture significant market share in Victoria’s capital city.</w:t>
      </w:r>
    </w:p>
    <w:bookmarkEnd w:id="20"/>
    <w:bookmarkStart w:id="21" w:name="X05f81188b2002bed7f05b5c427c03bd1051bac4"/>
    <w:p>
      <w:pPr>
        <w:pStyle w:val="Heading2"/>
      </w:pPr>
      <w:r>
        <w:t xml:space="preserve">Market Analysis: Australia Melbourne Geological Landscape</w:t>
      </w:r>
    </w:p>
    <w:p>
      <w:pPr>
        <w:pStyle w:val="FirstParagraph"/>
      </w:pPr>
      <w:r>
        <w:t xml:space="preserve">Melbourne, the economic and administrative heart of Australia, faces a complex geological environment shaped by its location on the southeastern margin of the Australian Plate. Key factors driving demand for geologists include:</w:t>
      </w:r>
    </w:p>
    <w:p>
      <w:pPr>
        <w:numPr>
          <w:ilvl w:val="0"/>
          <w:numId w:val="1001"/>
        </w:numPr>
        <w:pStyle w:val="Compact"/>
      </w:pPr>
      <w:r>
        <w:rPr>
          <w:bCs/>
          <w:b/>
        </w:rPr>
        <w:t xml:space="preserve">Urban Infrastructure Boom:</w:t>
      </w:r>
      <w:r>
        <w:t xml:space="preserve"> </w:t>
      </w:r>
      <w:r>
        <w:t xml:space="preserve">Major projects like Melbourne Metro Tunnel, new CBD developments (e.g., Docklands, Southbank), and flood mitigation schemes require detailed subsurface investigations.</w:t>
      </w:r>
    </w:p>
    <w:p>
      <w:pPr>
        <w:numPr>
          <w:ilvl w:val="0"/>
          <w:numId w:val="1001"/>
        </w:numPr>
        <w:pStyle w:val="Compact"/>
      </w:pPr>
      <w:r>
        <w:rPr>
          <w:bCs/>
          <w:b/>
        </w:rPr>
        <w:t xml:space="preserve">Resource Exploration &amp; Mining:</w:t>
      </w:r>
      <w:r>
        <w:t xml:space="preserve"> </w:t>
      </w:r>
      <w:r>
        <w:t xml:space="preserve">Melbourne serves as the operational base for numerous exploration companies targeting Victoria’s mineral potential (gold, copper, rare earths) and supporting Queensland/Western Australian operations.</w:t>
      </w:r>
    </w:p>
    <w:p>
      <w:pPr>
        <w:numPr>
          <w:ilvl w:val="0"/>
          <w:numId w:val="1001"/>
        </w:numPr>
        <w:pStyle w:val="Compact"/>
      </w:pPr>
      <w:r>
        <w:rPr>
          <w:bCs/>
          <w:b/>
        </w:rPr>
        <w:t xml:space="preserve">Sustainability Imperatives:</w:t>
      </w:r>
      <w:r>
        <w:t xml:space="preserve"> </w:t>
      </w:r>
      <w:r>
        <w:t xml:space="preserve">Australia's national climate targets and Victorian government mandates (e.g., Net Zero 2050) drive demand for geologists in carbon sequestration studies, environmental remediation, and sustainable land use planning.</w:t>
      </w:r>
    </w:p>
    <w:p>
      <w:pPr>
        <w:numPr>
          <w:ilvl w:val="0"/>
          <w:numId w:val="1001"/>
        </w:numPr>
        <w:pStyle w:val="Compact"/>
      </w:pPr>
      <w:r>
        <w:rPr>
          <w:bCs/>
          <w:b/>
        </w:rPr>
        <w:t xml:space="preserve">Academic &amp; Research Hub:</w:t>
      </w:r>
      <w:r>
        <w:t xml:space="preserve"> </w:t>
      </w:r>
      <w:r>
        <w:t xml:space="preserve">Melbourne hosts world-class geological institutions (Monash University, RMIT, University of Melbourne), creating a talent pipeline and research ecosystem that fuels local demand.</w:t>
      </w:r>
    </w:p>
    <w:bookmarkEnd w:id="21"/>
    <w:bookmarkStart w:id="22" w:name="target-audience"/>
    <w:p>
      <w:pPr>
        <w:pStyle w:val="Heading2"/>
      </w:pPr>
      <w:r>
        <w:t xml:space="preserve">Target Audience</w:t>
      </w:r>
    </w:p>
    <w:p>
      <w:pPr>
        <w:pStyle w:val="FirstParagraph"/>
      </w:pPr>
      <w:r>
        <w:t xml:space="preserve">We will prioritize three high-value segments within Australia Melbourne:</w:t>
      </w:r>
    </w:p>
    <w:p>
      <w:pPr>
        <w:numPr>
          <w:ilvl w:val="0"/>
          <w:numId w:val="1002"/>
        </w:numPr>
        <w:pStyle w:val="Compact"/>
      </w:pPr>
      <w:r>
        <w:rPr>
          <w:bCs/>
          <w:b/>
        </w:rPr>
        <w:t xml:space="preserve">Major Engineering &amp; Construction Firms:</w:t>
      </w:r>
      <w:r>
        <w:t xml:space="preserve"> </w:t>
      </w:r>
      <w:r>
        <w:t xml:space="preserve">(e.g., Lendlease, CPB Contractors) seeking geologist expertise for complex foundation design and site assessments in Melbourne's variable soil conditions.</w:t>
      </w:r>
    </w:p>
    <w:p>
      <w:pPr>
        <w:numPr>
          <w:ilvl w:val="0"/>
          <w:numId w:val="1002"/>
        </w:numPr>
        <w:pStyle w:val="Compact"/>
      </w:pPr>
      <w:r>
        <w:rPr>
          <w:bCs/>
          <w:b/>
        </w:rPr>
        <w:t xml:space="preserve">Resource Exploration &amp; Mining Companies:</w:t>
      </w:r>
      <w:r>
        <w:t xml:space="preserve"> </w:t>
      </w:r>
      <w:r>
        <w:t xml:space="preserve">Headquartered or operating from Melbourne, requiring geologists for regional surveys, feasibility studies, and environmental compliance across Victoria and Australia.</w:t>
      </w:r>
    </w:p>
    <w:p>
      <w:pPr>
        <w:numPr>
          <w:ilvl w:val="0"/>
          <w:numId w:val="1002"/>
        </w:numPr>
        <w:pStyle w:val="Compact"/>
      </w:pPr>
      <w:r>
        <w:rPr>
          <w:bCs/>
          <w:b/>
        </w:rPr>
        <w:t xml:space="preserve">Municipal Governments &amp; Environmental Agencies:</w:t>
      </w:r>
      <w:r>
        <w:t xml:space="preserve"> </w:t>
      </w:r>
      <w:r>
        <w:t xml:space="preserve">(e.g., City of Melbourne, VicRoads) needing geologists for urban planning, contamination assessment (especially in brownfield sites), and climate resilience planning.</w:t>
      </w:r>
    </w:p>
    <w:bookmarkEnd w:id="22"/>
    <w:bookmarkStart w:id="23" w:name="core-value-proposition"/>
    <w:p>
      <w:pPr>
        <w:pStyle w:val="Heading2"/>
      </w:pPr>
      <w:r>
        <w:t xml:space="preserve">Core Value Proposition</w:t>
      </w:r>
    </w:p>
    <w:p>
      <w:pPr>
        <w:pStyle w:val="FirstParagraph"/>
      </w:pPr>
      <w:r>
        <w:t xml:space="preserve">We deliver specialized geologist services uniquely calibrated for Melbourne's context:</w:t>
      </w:r>
      <w:r>
        <w:t xml:space="preserve"> </w:t>
      </w:r>
      <w:r>
        <w:rPr>
          <w:bCs/>
          <w:b/>
        </w:rPr>
        <w:t xml:space="preserve">"Precision Geological Solutions for Melbourne’s Growth, Backed by Deep Victoria Knowledge."</w:t>
      </w:r>
      <w:r>
        <w:t xml:space="preserve"> </w:t>
      </w:r>
      <w:r>
        <w:t xml:space="preserve">Our geologists possess proven experience with Melbourne's specific geological formations (e.g., Port Phillip Bay sediments, Yarra Valley basalt), regulatory frameworks (Victoria’s Minerals and Geoscience Act), and urban development challenges. We go beyond standard reporting to provide actionable insights that de-risk projects and align with Melbourne’s sustainability goals.</w:t>
      </w:r>
    </w:p>
    <w:bookmarkEnd w:id="23"/>
    <w:bookmarkStart w:id="27" w:name="marketing-strategy-pillars"/>
    <w:p>
      <w:pPr>
        <w:pStyle w:val="Heading2"/>
      </w:pPr>
      <w:r>
        <w:t xml:space="preserve">Marketing Strategy Pillars</w:t>
      </w:r>
    </w:p>
    <w:bookmarkStart w:id="24" w:name="X9a70e6196f64a6c8796466d20fad06dd32d995d"/>
    <w:p>
      <w:pPr>
        <w:pStyle w:val="Heading3"/>
      </w:pPr>
      <w:r>
        <w:t xml:space="preserve">1. Hyper-Local Branding &amp; Content Marketing (Focus: Australia Melbourne)</w:t>
      </w:r>
    </w:p>
    <w:p>
      <w:pPr>
        <w:pStyle w:val="FirstParagraph"/>
      </w:pPr>
      <w:r>
        <w:t xml:space="preserve">Develop content demonstrating expertise in Melbourne-specific scenarios:</w:t>
      </w:r>
      <w:r>
        <w:t xml:space="preserve"> </w:t>
      </w:r>
      <w:r>
        <w:t xml:space="preserve">* Publish "Melbourne Geological Briefs" on topics like "Navigating Clay Swelling in the Inner City," "Geotechnical Challenges for Docklands High-Rises," and "Victoria's Carbon Capture Potential." Distribute via LinkedIn, local industry forums (e.g., Australian Institute of Geoscientists - Melbourne Chapter), and partnerships with RMIT/Melbourne University.</w:t>
      </w:r>
      <w:r>
        <w:t xml:space="preserve"> </w:t>
      </w:r>
      <w:r>
        <w:t xml:space="preserve">* Create a dedicated website section: "Geology in Australia Melbourne: Case Studies" featuring successful projects like the West Gate Tunnel subsurface analysis or remediation at former industrial sites along the Yarra River.</w:t>
      </w:r>
      <w:r>
        <w:t xml:space="preserve"> </w:t>
      </w:r>
      <w:r>
        <w:t xml:space="preserve">* Sponsor key Melbourne events: AusIMM (Australian Institute of Mining and Metallurgy) Victoria Conferences, Infrastructure Victoria forums, and Melbourne Sustainability Week. Position our geologists as speakers on "Geological Innovation for Urban Resilience in Australia."</w:t>
      </w:r>
    </w:p>
    <w:bookmarkEnd w:id="24"/>
    <w:bookmarkStart w:id="25" w:name="X3ad33a2dbadfba32ce670cc992698dedd89bcbd"/>
    <w:p>
      <w:pPr>
        <w:pStyle w:val="Heading3"/>
      </w:pPr>
      <w:r>
        <w:t xml:space="preserve">2. Talent &amp; Service Differentiation (Focus: The Geologist)</w:t>
      </w:r>
    </w:p>
    <w:p>
      <w:pPr>
        <w:pStyle w:val="FirstParagraph"/>
      </w:pPr>
      <w:r>
        <w:t xml:space="preserve">Emphasize the expertise of our individual geologists as key differentiators:</w:t>
      </w:r>
      <w:r>
        <w:t xml:space="preserve"> </w:t>
      </w:r>
      <w:r>
        <w:t xml:space="preserve">* **"Meet Our Melbourne Geologists" Profiles:** Showcase each specialist's unique Melbourne experience (e.g., "Sarah Chen – 12 years mapping sedimentary basins across Greater Melbourne for urban planning"). Highlight their local certifications and Victorian government project involvement.</w:t>
      </w:r>
      <w:r>
        <w:t xml:space="preserve"> </w:t>
      </w:r>
      <w:r>
        <w:t xml:space="preserve">* **Service Customization:** Offer tiered packages specifically for Melbourne needs: "CBD Foundation Geology Package," "Victoria Exploration Support Package," and "Melbourne ESG Compliance Geology Service." Ensure all services are delivered by geologists with direct Victoria experience.</w:t>
      </w:r>
      <w:r>
        <w:t xml:space="preserve"> </w:t>
      </w:r>
      <w:r>
        <w:t xml:space="preserve">* **Technology Integration:** Leverage advanced tools (e.g., LiDAR analysis of Melbourne's topography, AI-assisted mineral prospecting models) – marketed as "Geologist-Driven Tech for Melbourne's Future."</w:t>
      </w:r>
    </w:p>
    <w:bookmarkEnd w:id="25"/>
    <w:bookmarkStart w:id="26" w:name="X774d9ab9c618514b2aeb7f4c703ac92f194953e"/>
    <w:p>
      <w:pPr>
        <w:pStyle w:val="Heading3"/>
      </w:pPr>
      <w:r>
        <w:t xml:space="preserve">3. Strategic Partnerships (Focus: Australia Melbourne Ecosystem)</w:t>
      </w:r>
    </w:p>
    <w:p>
      <w:pPr>
        <w:pStyle w:val="FirstParagraph"/>
      </w:pPr>
      <w:r>
        <w:t xml:space="preserve">Forge alliances with key Melbourne institutions:</w:t>
      </w:r>
      <w:r>
        <w:t xml:space="preserve"> </w:t>
      </w:r>
      <w:r>
        <w:t xml:space="preserve">* Partner with the Geological Society of Victoria to co-host workshops on "Melbourne's Geological Heritage and Development."</w:t>
      </w:r>
      <w:r>
        <w:t xml:space="preserve"> </w:t>
      </w:r>
      <w:r>
        <w:t xml:space="preserve">* Collaborate with the City of Melbourne’s Sustainability team on pilot projects for green infrastructure, positioning our geologists as essential partners in local climate action.</w:t>
      </w:r>
      <w:r>
        <w:t xml:space="preserve"> </w:t>
      </w:r>
      <w:r>
        <w:t xml:space="preserve">* Develop referral agreements with leading Melbourne engineering firms (e.g., Arup Melbourne, Beca) where they refer complex geological needs to our specialized geologist network.</w:t>
      </w:r>
    </w:p>
    <w:bookmarkEnd w:id="26"/>
    <w:bookmarkEnd w:id="27"/>
    <w:bookmarkStart w:id="28" w:name="X615372916f42a59b3e2ec7a2a422e4cbfb2dd46"/>
    <w:p>
      <w:pPr>
        <w:pStyle w:val="Heading2"/>
      </w:pPr>
      <w:r>
        <w:t xml:space="preserve">Implementation Timeline &amp; Budget Allocation</w:t>
      </w:r>
    </w:p>
    <w:p>
      <w:pPr>
        <w:pStyle w:val="FirstParagraph"/>
      </w:pPr>
      <w:r>
        <w:rPr>
          <w:bCs/>
          <w:b/>
        </w:rPr>
        <w:t xml:space="preserve">Months 1-3:</w:t>
      </w:r>
      <w:r>
        <w:t xml:space="preserve"> </w:t>
      </w:r>
      <w:r>
        <w:t xml:space="preserve">Launch localized content hub; secure 3 strategic partnerships (e.g., Geological Society, University of Melbourne Geoscience Dept.); deploy "Geologist Profiles" on website.</w:t>
      </w:r>
    </w:p>
    <w:p>
      <w:pPr>
        <w:pStyle w:val="BodyText"/>
      </w:pPr>
      <w:r>
        <w:rPr>
          <w:bCs/>
          <w:b/>
        </w:rPr>
        <w:t xml:space="preserve">Months 4-6:</w:t>
      </w:r>
      <w:r>
        <w:t xml:space="preserve"> </w:t>
      </w:r>
      <w:r>
        <w:t xml:space="preserve">Execute first major sponsored event (e.g., AusIMM Victoria Workshop); launch targeted LinkedIn campaigns to Melbourne engineering firms; initiate pilot project with City of Melbourne Sustainability team.</w:t>
      </w:r>
    </w:p>
    <w:p>
      <w:pPr>
        <w:pStyle w:val="BodyText"/>
      </w:pPr>
      <w:r>
        <w:rPr>
          <w:bCs/>
          <w:b/>
        </w:rPr>
        <w:t xml:space="preserve">Months 7-12:</w:t>
      </w:r>
      <w:r>
        <w:t xml:space="preserve"> </w:t>
      </w:r>
      <w:r>
        <w:t xml:space="preserve">Expand case studies based on successful pilots; optimize digital ad targeting for "geologist Melbourne" and "geological services Australia"; formalize referral partnerships.</w:t>
      </w:r>
    </w:p>
    <w:p>
      <w:pPr>
        <w:pStyle w:val="BodyText"/>
      </w:pPr>
      <w:r>
        <w:t xml:space="preserve">Budget allocation prioritizes digital marketing (40%), event sponsorship/partnerships (30%), content creation (20%), and talent branding materials (10%). Total budget: $85,000 AUD for Year 1, focused exclusively on the Melbourne market within Australia.</w:t>
      </w:r>
    </w:p>
    <w:bookmarkEnd w:id="28"/>
    <w:bookmarkStart w:id="29" w:name="key-performance-indicators-kpis"/>
    <w:p>
      <w:pPr>
        <w:pStyle w:val="Heading2"/>
      </w:pPr>
      <w:r>
        <w:t xml:space="preserve">Key Performance Indicators (KPIs)</w:t>
      </w:r>
    </w:p>
    <w:p>
      <w:pPr>
        <w:pStyle w:val="FirstParagraph"/>
      </w:pPr>
      <w:r>
        <w:t xml:space="preserve">Success will be measured against Melbourne-specific targets:</w:t>
      </w:r>
      <w:r>
        <w:t xml:space="preserve"> </w:t>
      </w:r>
      <w:r>
        <w:t xml:space="preserve">* **Brand Awareness:** 35% increase in branded search terms ("geologist Melbourne," "geological services Australia") via Google Analytics.</w:t>
      </w:r>
      <w:r>
        <w:t xml:space="preserve"> </w:t>
      </w:r>
      <w:r>
        <w:t xml:space="preserve">* **Lead Generation:** 40 qualified leads/month from target industries (construction, mining, government) in Victoria.</w:t>
      </w:r>
      <w:r>
        <w:t xml:space="preserve"> </w:t>
      </w:r>
      <w:r>
        <w:t xml:space="preserve">* **Client Acquisition:** Secure 12 new retained clients within Melbourne by Month 12; achieve $350k in new service revenue from Australia Melbourne market.</w:t>
      </w:r>
      <w:r>
        <w:t xml:space="preserve"> </w:t>
      </w:r>
      <w:r>
        <w:t xml:space="preserve">* **Geologist Utilization:** Maintain a minimum of 85% utilization rate for our dedicated Melbourne geologist team.</w:t>
      </w:r>
      <w:r>
        <w:t xml:space="preserve"> </w:t>
      </w:r>
      <w:r>
        <w:t xml:space="preserve">* **Reputation Metrics:** Achieve 4.7+ average rating on LinkedIn and industry platforms; secure 8+ speaking engagements at Melbourne events.</w:t>
      </w:r>
    </w:p>
    <w:bookmarkEnd w:id="29"/>
    <w:bookmarkStart w:id="30" w:name="Xb6394bc9c5b44dfe4bebcf994a8ebb471be8aed"/>
    <w:p>
      <w:pPr>
        <w:pStyle w:val="Heading2"/>
      </w:pPr>
      <w:r>
        <w:t xml:space="preserve">Conclusion: Geologist as the Cornerstone of Melbourne's Future</w:t>
      </w:r>
    </w:p>
    <w:p>
      <w:pPr>
        <w:pStyle w:val="FirstParagraph"/>
      </w:pPr>
      <w:r>
        <w:t xml:space="preserve">This Marketing Plan is not merely about selling services – it’s about embedding our firm’s geologist expertise as indispensable to Melbourne’s continued success within Australia. By relentlessly focusing on the unique geological realities of Melbourne, leveraging our specialized geologists, and engaging deeply with the Victorian ecosystem, we will establish a dominant market position. As Victoria drives national resource development and urban transformation, the demand for expert geologist services in Australia Melbourne will only intensify. This plan positions us to capture that growth by delivering unmatched local insight and precision geological solutions that directly address Melbourne’s current and future challenges. The time to act is now – with our geologists at the forefront of Victoria's sustainable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Geologist Services in Australia Melbourne</dc:title>
  <dc:creator/>
  <cp:keywords/>
  <dcterms:created xsi:type="dcterms:W3CDTF">2026-07-21T04:56:11Z</dcterms:created>
  <dcterms:modified xsi:type="dcterms:W3CDTF">2026-07-21T04:56:11Z</dcterms:modified>
</cp:coreProperties>
</file>

<file path=docProps/custom.xml><?xml version="1.0" encoding="utf-8"?>
<Properties xmlns="http://schemas.openxmlformats.org/officeDocument/2006/custom-properties" xmlns:vt="http://schemas.openxmlformats.org/officeDocument/2006/docPropsVTypes"/>
</file>