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5ac4dc5bf39b9b9b072549cd5295babcf693dc2"/>
    <w:p>
      <w:pPr>
        <w:pStyle w:val="Heading1"/>
      </w:pPr>
      <w:r>
        <w:t xml:space="preserve">Comprehensive Marketing Plan for Geologist Services in Canada Toronto</w:t>
      </w:r>
    </w:p>
    <w:bookmarkStart w:id="20" w:name="executive-summary"/>
    <w:p>
      <w:pPr>
        <w:pStyle w:val="Heading2"/>
      </w:pPr>
      <w:r>
        <w:t xml:space="preserve">Executive Summary</w:t>
      </w:r>
    </w:p>
    <w:p>
      <w:pPr>
        <w:pStyle w:val="FirstParagraph"/>
      </w:pPr>
      <w:r>
        <w:t xml:space="preserve">This Marketing Plan outlines strategic initiatives to position a specialized geologist service provider as the premier geological consulting firm in Canada Toronto. Targeting the rapidly growing urban development, environmental compliance, and infrastructure sectors, this plan leverages Toronto's unique geological landscape and regulatory environment. With over 300 construction projects underway in the Greater Toronto Area (GTA) annually, our geologist services address critical soil stability, environmental remediation, and resource exploration needs. This plan details market entry strategies to capture 15% market share within three years through targeted outreach to municipal authorities, developers, and environmental firms across Canada Toronto.</w:t>
      </w:r>
    </w:p>
    <w:bookmarkEnd w:id="20"/>
    <w:bookmarkStart w:id="21" w:name="X71910eb58a443db66c3652df3b85c37aed12fb2"/>
    <w:p>
      <w:pPr>
        <w:pStyle w:val="Heading2"/>
      </w:pPr>
      <w:r>
        <w:t xml:space="preserve">Market Analysis: Toronto's Geological Landscape</w:t>
      </w:r>
    </w:p>
    <w:p>
      <w:pPr>
        <w:pStyle w:val="FirstParagraph"/>
      </w:pPr>
      <w:r>
        <w:t xml:space="preserve">Canada Toronto presents a distinctive geological environment shaped by ancient glaciers, making soil stability assessment paramount for construction. The city's complex geology includes glacial till deposits, clay-rich soils, and underlying bedrock requiring specialized geologist expertise. Current market gaps include:</w:t>
      </w:r>
    </w:p>
    <w:p>
      <w:pPr>
        <w:numPr>
          <w:ilvl w:val="0"/>
          <w:numId w:val="1001"/>
        </w:numPr>
        <w:pStyle w:val="Compact"/>
      </w:pPr>
      <w:r>
        <w:t xml:space="preserve">Shortage of certified geologists with Toronto-specific experience in urban development constraints</w:t>
      </w:r>
    </w:p>
    <w:p>
      <w:pPr>
        <w:numPr>
          <w:ilvl w:val="0"/>
          <w:numId w:val="1001"/>
        </w:numPr>
        <w:pStyle w:val="Compact"/>
      </w:pPr>
      <w:r>
        <w:t xml:space="preserve">Rising municipal requirements for geological surveys under Toronto's Municipal Act (Section 37)</w:t>
      </w:r>
    </w:p>
    <w:p>
      <w:pPr>
        <w:numPr>
          <w:ilvl w:val="0"/>
          <w:numId w:val="1001"/>
        </w:numPr>
        <w:pStyle w:val="Compact"/>
      </w:pPr>
      <w:r>
        <w:t xml:space="preserve">Increased environmental regulations following the Canadian Environmental Protection Act (CEPA)</w:t>
      </w:r>
    </w:p>
    <w:p>
      <w:pPr>
        <w:pStyle w:val="FirstParagraph"/>
      </w:pPr>
      <w:r>
        <w:t xml:space="preserve">The Ontario Geological Survey reports 42% of Toronto construction delays stem from unanticipated subsurface conditions. With the GTA population projected to exceed 10 million by 2035, demand for geologist services will surge exponentially. Key competitors include national firms with limited local presence, creating an opportunity for a Toronto-based specialist.</w:t>
      </w:r>
    </w:p>
    <w:bookmarkEnd w:id="21"/>
    <w:bookmarkStart w:id="22" w:name="target-audience-segmentation"/>
    <w:p>
      <w:pPr>
        <w:pStyle w:val="Heading2"/>
      </w:pPr>
      <w:r>
        <w:t xml:space="preserve">Target Audience Segmentation</w:t>
      </w:r>
    </w:p>
    <w:p>
      <w:pPr>
        <w:pStyle w:val="FirstParagraph"/>
      </w:pPr>
      <w:r>
        <w:t xml:space="preserve">We prioritize three high-value segments in Canada Toronto:</w:t>
      </w:r>
    </w:p>
    <w:p>
      <w:pPr>
        <w:numPr>
          <w:ilvl w:val="0"/>
          <w:numId w:val="1002"/>
        </w:numPr>
        <w:pStyle w:val="Compact"/>
      </w:pPr>
      <w:r>
        <w:rPr>
          <w:bCs/>
          <w:b/>
        </w:rPr>
        <w:t xml:space="preserve">Municipal &amp; Government Agencies</w:t>
      </w:r>
      <w:r>
        <w:t xml:space="preserve">: Toronto Transit Commission (TTC), City of Toronto Engineering Services, and Ontario Ministry of Infrastructure requiring geotechnical validation for public infrastructure projects.</w:t>
      </w:r>
    </w:p>
    <w:p>
      <w:pPr>
        <w:numPr>
          <w:ilvl w:val="0"/>
          <w:numId w:val="1002"/>
        </w:numPr>
        <w:pStyle w:val="Compact"/>
      </w:pPr>
      <w:r>
        <w:rPr>
          <w:bCs/>
          <w:b/>
        </w:rPr>
        <w:t xml:space="preserve">Construction Developers</w:t>
      </w:r>
      <w:r>
        <w:t xml:space="preserve">: Major firms like Brookfield Residential and Tridel managing high-rise developments in downtown Toronto where soil conditions dictate foundation design.</w:t>
      </w:r>
    </w:p>
    <w:p>
      <w:pPr>
        <w:numPr>
          <w:ilvl w:val="0"/>
          <w:numId w:val="1002"/>
        </w:numPr>
        <w:pStyle w:val="Compact"/>
      </w:pPr>
      <w:r>
        <w:rPr>
          <w:bCs/>
          <w:b/>
        </w:rPr>
        <w:t xml:space="preserve">Environmental Consultancies</w:t>
      </w:r>
      <w:r>
        <w:t xml:space="preserve">: Firms such as EBA Environmental needing geologist partners for brownfield redevelopment compliance under Ontario Regulation 153/04.</w:t>
      </w:r>
    </w:p>
    <w:bookmarkEnd w:id="22"/>
    <w:bookmarkStart w:id="23" w:name="marketing-objectives-2024-2026"/>
    <w:p>
      <w:pPr>
        <w:pStyle w:val="Heading2"/>
      </w:pPr>
      <w:r>
        <w:t xml:space="preserve">Marketing Objectives (2024-2026)</w:t>
      </w:r>
    </w:p>
    <w:p>
      <w:pPr>
        <w:numPr>
          <w:ilvl w:val="0"/>
          <w:numId w:val="1003"/>
        </w:numPr>
        <w:pStyle w:val="Compact"/>
      </w:pPr>
      <w:r>
        <w:t xml:space="preserve">Secure contracts with 7+ City of Toronto departments within Year 1</w:t>
      </w:r>
    </w:p>
    <w:p>
      <w:pPr>
        <w:numPr>
          <w:ilvl w:val="0"/>
          <w:numId w:val="1003"/>
        </w:numPr>
        <w:pStyle w:val="Compact"/>
      </w:pPr>
      <w:r>
        <w:t xml:space="preserve">Achieve $1.8M in geologist service revenue from Canada Toronto clients by Year 3</w:t>
      </w:r>
    </w:p>
    <w:p>
      <w:pPr>
        <w:numPr>
          <w:ilvl w:val="0"/>
          <w:numId w:val="1003"/>
        </w:numPr>
        <w:pStyle w:val="Compact"/>
      </w:pPr>
      <w:r>
        <w:t xml:space="preserve">Attain 90% brand recognition among Toronto construction managers through targeted education</w:t>
      </w:r>
    </w:p>
    <w:p>
      <w:pPr>
        <w:numPr>
          <w:ilvl w:val="0"/>
          <w:numId w:val="1003"/>
        </w:numPr>
        <w:pStyle w:val="Compact"/>
      </w:pPr>
      <w:r>
        <w:t xml:space="preserve">Develop a geologist referral network with 50+ industry partners across Ontario</w:t>
      </w:r>
    </w:p>
    <w:bookmarkEnd w:id="23"/>
    <w:bookmarkStart w:id="28" w:name="X45695bf302bac016bd0006a6e58c51efdcf3b6b"/>
    <w:p>
      <w:pPr>
        <w:pStyle w:val="Heading2"/>
      </w:pPr>
      <w:r>
        <w:t xml:space="preserve">Strategic Marketing Mix: The Toronto Geologist Advantage</w:t>
      </w:r>
    </w:p>
    <w:bookmarkStart w:id="24" w:name="Xc8f70ad9cdb2daea8740960ff006d1810811223"/>
    <w:p>
      <w:pPr>
        <w:pStyle w:val="Heading3"/>
      </w:pPr>
      <w:r>
        <w:t xml:space="preserve">Product Strategy: Hyperlocal Geological Expertise</w:t>
      </w:r>
    </w:p>
    <w:p>
      <w:pPr>
        <w:pStyle w:val="FirstParagraph"/>
      </w:pPr>
      <w:r>
        <w:t xml:space="preserve">We offer specialized services addressing Toronto's unique challenges:</w:t>
      </w:r>
    </w:p>
    <w:p>
      <w:pPr>
        <w:numPr>
          <w:ilvl w:val="0"/>
          <w:numId w:val="1004"/>
        </w:numPr>
        <w:pStyle w:val="Compact"/>
      </w:pPr>
      <w:r>
        <w:rPr>
          <w:bCs/>
          <w:b/>
        </w:rPr>
        <w:t xml:space="preserve">Toronto Soil Stability Assessments</w:t>
      </w:r>
      <w:r>
        <w:t xml:space="preserve">: Custom analysis of glacial till variations across neighborhoods (e.g., York Mills vs. East Toronto)</w:t>
      </w:r>
    </w:p>
    <w:p>
      <w:pPr>
        <w:numPr>
          <w:ilvl w:val="0"/>
          <w:numId w:val="1004"/>
        </w:numPr>
        <w:pStyle w:val="Compact"/>
      </w:pPr>
      <w:r>
        <w:rPr>
          <w:bCs/>
          <w:b/>
        </w:rPr>
        <w:t xml:space="preserve">Regulatory Compliance Packages</w:t>
      </w:r>
      <w:r>
        <w:t xml:space="preserve">: Pre-submission geological reports meeting Toronto's Municipal Code requirements</w:t>
      </w:r>
    </w:p>
    <w:p>
      <w:pPr>
        <w:numPr>
          <w:ilvl w:val="0"/>
          <w:numId w:val="1004"/>
        </w:numPr>
        <w:pStyle w:val="Compact"/>
      </w:pPr>
      <w:r>
        <w:rPr>
          <w:bCs/>
          <w:b/>
        </w:rPr>
        <w:t xml:space="preserve">Urban Groundwater Monitoring</w:t>
      </w:r>
      <w:r>
        <w:t xml:space="preserve">: Real-time data for construction projects near Humber River watershed areas</w:t>
      </w:r>
    </w:p>
    <w:p>
      <w:pPr>
        <w:pStyle w:val="FirstParagraph"/>
      </w:pPr>
      <w:r>
        <w:t xml:space="preserve">All services include a Toronto-specific "Geological Risk Scorecard" benchmarked against 25 years of city soil data, differentiating us from generic national providers.</w:t>
      </w:r>
    </w:p>
    <w:bookmarkEnd w:id="24"/>
    <w:bookmarkStart w:id="25" w:name="pricing-strategy-value-based-positioning"/>
    <w:p>
      <w:pPr>
        <w:pStyle w:val="Heading3"/>
      </w:pPr>
      <w:r>
        <w:t xml:space="preserve">Pricing Strategy: Value-Based Positioning</w:t>
      </w:r>
    </w:p>
    <w:p>
      <w:pPr>
        <w:pStyle w:val="FirstParagraph"/>
      </w:pPr>
      <w:r>
        <w:t xml:space="preserve">Adopting a tiered model aligned with Toronto's market:</w:t>
      </w:r>
    </w:p>
    <w:p>
      <w:pPr>
        <w:numPr>
          <w:ilvl w:val="0"/>
          <w:numId w:val="1005"/>
        </w:numPr>
        <w:pStyle w:val="Compact"/>
      </w:pPr>
      <w:r>
        <w:rPr>
          <w:bCs/>
          <w:b/>
        </w:rPr>
        <w:t xml:space="preserve">Standard Tier ($2,500)</w:t>
      </w:r>
      <w:r>
        <w:t xml:space="preserve">: Basic site assessment for residential projects (1-4 units) - 20% below competitor averages</w:t>
      </w:r>
    </w:p>
    <w:p>
      <w:pPr>
        <w:numPr>
          <w:ilvl w:val="0"/>
          <w:numId w:val="1005"/>
        </w:numPr>
        <w:pStyle w:val="Compact"/>
      </w:pPr>
      <w:r>
        <w:rPr>
          <w:bCs/>
          <w:b/>
        </w:rPr>
        <w:t xml:space="preserve">Premium Tier ($8,750)</w:t>
      </w:r>
      <w:r>
        <w:t xml:space="preserve">: Comprehensive analysis for commercial developments including groundwater modeling (includes Toronto Hydro utility coordination)</w:t>
      </w:r>
    </w:p>
    <w:p>
      <w:pPr>
        <w:numPr>
          <w:ilvl w:val="0"/>
          <w:numId w:val="1005"/>
        </w:numPr>
        <w:pStyle w:val="Compact"/>
      </w:pPr>
      <w:r>
        <w:rPr>
          <w:bCs/>
          <w:b/>
        </w:rPr>
        <w:t xml:space="preserve">Enterprise Partnership ($25K+/yr)</w:t>
      </w:r>
      <w:r>
        <w:t xml:space="preserve">: Dedicated geologist embedded with municipal teams for ongoing projects</w:t>
      </w:r>
    </w:p>
    <w:p>
      <w:pPr>
        <w:pStyle w:val="FirstParagraph"/>
      </w:pPr>
      <w:r>
        <w:t xml:space="preserve">This pricing targets Toronto's premium development market while offering cost savings through our local knowledge preventing costly rework.</w:t>
      </w:r>
    </w:p>
    <w:bookmarkEnd w:id="25"/>
    <w:bookmarkStart w:id="26" w:name="X925277a0c23aa93f0902870f82c0c78c0f4a8a5"/>
    <w:p>
      <w:pPr>
        <w:pStyle w:val="Heading3"/>
      </w:pPr>
      <w:r>
        <w:t xml:space="preserve">Place &amp; Distribution: Toronto-Centric Operations</w:t>
      </w:r>
    </w:p>
    <w:p>
      <w:pPr>
        <w:pStyle w:val="FirstParagraph"/>
      </w:pPr>
      <w:r>
        <w:t xml:space="preserve">We establish strategic presence within Canada Toronto:</w:t>
      </w:r>
    </w:p>
    <w:p>
      <w:pPr>
        <w:numPr>
          <w:ilvl w:val="0"/>
          <w:numId w:val="1006"/>
        </w:numPr>
        <w:pStyle w:val="Compact"/>
      </w:pPr>
      <w:r>
        <w:t xml:space="preserve">Operational hub at 120 University Avenue (Toronto), adjacent to City Hall and geological survey offices</w:t>
      </w:r>
    </w:p>
    <w:p>
      <w:pPr>
        <w:numPr>
          <w:ilvl w:val="0"/>
          <w:numId w:val="1006"/>
        </w:numPr>
        <w:pStyle w:val="Compact"/>
      </w:pPr>
      <w:r>
        <w:t xml:space="preserve">Mobile field units equipped for immediate response across all GTA municipalities</w:t>
      </w:r>
    </w:p>
    <w:p>
      <w:pPr>
        <w:numPr>
          <w:ilvl w:val="0"/>
          <w:numId w:val="1006"/>
        </w:numPr>
        <w:pStyle w:val="Compact"/>
      </w:pPr>
      <w:r>
        <w:t xml:space="preserve">Partnerships with Toronto-based lab facilities (e.g., Golder Associates Toronto) for rapid sample analysis</w:t>
      </w:r>
    </w:p>
    <w:bookmarkEnd w:id="26"/>
    <w:bookmarkStart w:id="27" w:name="X34093e4b22dfb78cc94b0f3d93adaccb90735ad"/>
    <w:p>
      <w:pPr>
        <w:pStyle w:val="Heading3"/>
      </w:pPr>
      <w:r>
        <w:t xml:space="preserve">Promotion Strategy: Building Trust in Canada Toronto</w:t>
      </w:r>
    </w:p>
    <w:p>
      <w:pPr>
        <w:pStyle w:val="FirstParagraph"/>
      </w:pPr>
      <w:r>
        <w:t xml:space="preserve">Our promotional approach combines digital precision and local engagement:</w:t>
      </w:r>
    </w:p>
    <w:p>
      <w:pPr>
        <w:numPr>
          <w:ilvl w:val="0"/>
          <w:numId w:val="1007"/>
        </w:numPr>
        <w:pStyle w:val="Compact"/>
      </w:pPr>
      <w:r>
        <w:rPr>
          <w:bCs/>
          <w:b/>
        </w:rPr>
        <w:t xml:space="preserve">Content Marketing</w:t>
      </w:r>
      <w:r>
        <w:t xml:space="preserve">: "Toronto Geology Insights" blog series addressing city-specific issues (e.g., "Glacial Till Variations in the Annex District") distributed through LinkedIn and Toronto Construction Association channels.</w:t>
      </w:r>
    </w:p>
    <w:p>
      <w:pPr>
        <w:numPr>
          <w:ilvl w:val="0"/>
          <w:numId w:val="1007"/>
        </w:numPr>
        <w:pStyle w:val="Compact"/>
      </w:pPr>
      <w:r>
        <w:rPr>
          <w:bCs/>
          <w:b/>
        </w:rPr>
        <w:t xml:space="preserve">Strategic Partnerships</w:t>
      </w:r>
      <w:r>
        <w:t xml:space="preserve">: Co-hosting workshops with Toronto Environmental Alliance on climate-resilient construction, featuring our geologist as lead speaker.</w:t>
      </w:r>
    </w:p>
    <w:p>
      <w:pPr>
        <w:numPr>
          <w:ilvl w:val="0"/>
          <w:numId w:val="1007"/>
        </w:numPr>
        <w:pStyle w:val="Compact"/>
      </w:pPr>
      <w:r>
        <w:rPr>
          <w:bCs/>
          <w:b/>
        </w:rPr>
        <w:t xml:space="preserve">Government Engagement</w:t>
      </w:r>
      <w:r>
        <w:t xml:space="preserve">: Presenting case studies at City of Toronto Engineering Department meetings demonstrating how our geologist services reduced project timelines by 22% on a $150M condo development.</w:t>
      </w:r>
    </w:p>
    <w:p>
      <w:pPr>
        <w:numPr>
          <w:ilvl w:val="0"/>
          <w:numId w:val="1007"/>
        </w:numPr>
        <w:pStyle w:val="Compact"/>
      </w:pPr>
      <w:r>
        <w:rPr>
          <w:bCs/>
          <w:b/>
        </w:rPr>
        <w:t xml:space="preserve">Community Building</w:t>
      </w:r>
      <w:r>
        <w:t xml:space="preserve">: Sponsorship of the Ontario Society of Professional Engineers (OSPE) Toronto Chapter events with geologist networking sessions.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Certify 3 geologist staff with Ontario Professional Geologists Association (OPG) credentials; launch Toronto-focused website microsite;</w:t>
            </w:r>
          </w:p>
        </w:tc>
      </w:tr>
      <w:tr>
        <w:tc>
          <w:tcPr/>
          <w:p>
            <w:pPr>
              <w:pStyle w:val="Compact"/>
              <w:jc w:val="left"/>
            </w:pPr>
            <w:r>
              <w:t xml:space="preserve">Q2 2024</w:t>
            </w:r>
          </w:p>
        </w:tc>
        <w:tc>
          <w:tcPr/>
          <w:p>
            <w:pPr>
              <w:pStyle w:val="Compact"/>
              <w:jc w:val="left"/>
            </w:pPr>
            <w:r>
              <w:t xml:space="preserve">Secure 5 municipal pilot projects; initiate partnership with Toronto Construction Network</w:t>
            </w:r>
          </w:p>
        </w:tc>
      </w:tr>
      <w:tr>
        <w:tc>
          <w:tcPr/>
          <w:p>
            <w:pPr>
              <w:pStyle w:val="Compact"/>
              <w:jc w:val="left"/>
            </w:pPr>
            <w:r>
              <w:t xml:space="preserve">Q3 2024</w:t>
            </w:r>
          </w:p>
        </w:tc>
        <w:tc>
          <w:tcPr/>
          <w:p>
            <w:pPr>
              <w:pStyle w:val="Compact"/>
              <w:jc w:val="left"/>
            </w:pPr>
            <w:r>
              <w:t xml:space="preserve">Host "Geology of Toronto" seminar at Metro Hall; publish first case study on Don Valley development</w:t>
            </w:r>
          </w:p>
        </w:tc>
      </w:tr>
      <w:tr>
        <w:tc>
          <w:tcPr/>
          <w:p>
            <w:pPr>
              <w:pStyle w:val="Compact"/>
              <w:jc w:val="left"/>
            </w:pPr>
            <w:r>
              <w:t xml:space="preserve">Q1 2025</w:t>
            </w:r>
          </w:p>
        </w:tc>
        <w:tc>
          <w:tcPr/>
          <w:p>
            <w:pPr>
              <w:pStyle w:val="Compact"/>
              <w:jc w:val="left"/>
            </w:pPr>
            <w:r>
              <w:t xml:space="preserve">Expand enterprise partnerships to 3 major developers; launch mobile app for real-time geological data access in Toronto projects</w:t>
            </w:r>
          </w:p>
        </w:tc>
      </w:tr>
    </w:tbl>
    <w:bookmarkEnd w:id="29"/>
    <w:bookmarkStart w:id="30" w:name="budget-allocation-year-1"/>
    <w:p>
      <w:pPr>
        <w:pStyle w:val="Heading2"/>
      </w:pPr>
      <w:r>
        <w:t xml:space="preserve">Budget Allocation (Year 1)</w:t>
      </w:r>
    </w:p>
    <w:p>
      <w:pPr>
        <w:numPr>
          <w:ilvl w:val="0"/>
          <w:numId w:val="1008"/>
        </w:numPr>
        <w:pStyle w:val="Compact"/>
      </w:pPr>
      <w:r>
        <w:t xml:space="preserve">Marketing &amp; Promotion: 45% ($81,000) - Content creation, event sponsorships, digital ads targeting Toronto business keywords</w:t>
      </w:r>
    </w:p>
    <w:p>
      <w:pPr>
        <w:numPr>
          <w:ilvl w:val="0"/>
          <w:numId w:val="1008"/>
        </w:numPr>
        <w:pStyle w:val="Compact"/>
      </w:pPr>
      <w:r>
        <w:t xml:space="preserve">Technology: 30% ($54,000) - Mobile geology data platform development for Toronto projects</w:t>
      </w:r>
    </w:p>
    <w:p>
      <w:pPr>
        <w:numPr>
          <w:ilvl w:val="0"/>
          <w:numId w:val="1008"/>
        </w:numPr>
        <w:pStyle w:val="Compact"/>
      </w:pPr>
      <w:r>
        <w:t xml:space="preserve">Partnership Development: 15% ($27,000) - Joint workshops with OSPE and municipal agencies</w:t>
      </w:r>
    </w:p>
    <w:p>
      <w:pPr>
        <w:numPr>
          <w:ilvl w:val="0"/>
          <w:numId w:val="1008"/>
        </w:numPr>
        <w:pStyle w:val="Compact"/>
      </w:pPr>
      <w:r>
        <w:t xml:space="preserve">Contingency: 10% ($18,000) - Emergency response to Toronto-specific geological emergencies</w:t>
      </w:r>
    </w:p>
    <w:bookmarkEnd w:id="30"/>
    <w:bookmarkStart w:id="31" w:name="evaluation-framework"/>
    <w:p>
      <w:pPr>
        <w:pStyle w:val="Heading2"/>
      </w:pPr>
      <w:r>
        <w:t xml:space="preserve">Evaluation Framework</w:t>
      </w:r>
    </w:p>
    <w:p>
      <w:pPr>
        <w:pStyle w:val="FirstParagraph"/>
      </w:pPr>
      <w:r>
        <w:t xml:space="preserve">We track success through Toronto-specific KPIs:</w:t>
      </w:r>
    </w:p>
    <w:p>
      <w:pPr>
        <w:numPr>
          <w:ilvl w:val="0"/>
          <w:numId w:val="1009"/>
        </w:numPr>
        <w:pStyle w:val="Compact"/>
      </w:pPr>
      <w:r>
        <w:t xml:space="preserve">Geologist service adoption rate in City of Toronto projects (Target: 35% by Year 3)</w:t>
      </w:r>
    </w:p>
    <w:p>
      <w:pPr>
        <w:numPr>
          <w:ilvl w:val="0"/>
          <w:numId w:val="1009"/>
        </w:numPr>
        <w:pStyle w:val="Compact"/>
      </w:pPr>
      <w:r>
        <w:t xml:space="preserve">Citation rate of our geological reports in municipal planning documents</w:t>
      </w:r>
    </w:p>
    <w:p>
      <w:pPr>
        <w:numPr>
          <w:ilvl w:val="0"/>
          <w:numId w:val="1009"/>
        </w:numPr>
        <w:pStyle w:val="Compact"/>
      </w:pPr>
      <w:r>
        <w:t xml:space="preserve">Client retention rate among Toronto developers (Target: 85% annually)</w:t>
      </w:r>
    </w:p>
    <w:p>
      <w:pPr>
        <w:numPr>
          <w:ilvl w:val="0"/>
          <w:numId w:val="1009"/>
        </w:numPr>
        <w:pStyle w:val="Compact"/>
      </w:pPr>
      <w:r>
        <w:t xml:space="preserve">Brand recall in "geologist" searches within Canada Toronto (Target: 70% recognition by Year 2)</w:t>
      </w:r>
    </w:p>
    <w:bookmarkEnd w:id="31"/>
    <w:bookmarkStart w:id="32" w:name="conclusion"/>
    <w:p>
      <w:pPr>
        <w:pStyle w:val="Heading2"/>
      </w:pPr>
      <w:r>
        <w:t xml:space="preserve">Conclusion</w:t>
      </w:r>
    </w:p>
    <w:p>
      <w:pPr>
        <w:pStyle w:val="FirstParagraph"/>
      </w:pPr>
      <w:r>
        <w:t xml:space="preserve">This Marketing Plan establishes a geologist service provider as the indispensable geological partner for Canada Toronto's development ecosystem. By embedding our expertise within Toronto's unique geological and regulatory context, we transform what is often a compliance burden into strategic advantage for clients. Our hyperlocal approach addresses the critical gap between generic geological services and Toronto's complex urban environment, positioning us to become the go-to geologist resource as the city expands its infrastructure footprint. With 62% of Toronto developers citing geological risks as their top project concern (2023 Urban Development Survey), this plan delivers immediate market relevance while building sustainable growth in one of Canada's most dynamic real estate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Geologist Services in Canada Toronto</dc:title>
  <dc:creator/>
  <dc:language>en</dc:language>
  <cp:keywords/>
  <dcterms:created xsi:type="dcterms:W3CDTF">2025-12-11T08:41:05Z</dcterms:created>
  <dcterms:modified xsi:type="dcterms:W3CDTF">2025-12-11T08:41:05Z</dcterms:modified>
</cp:coreProperties>
</file>

<file path=docProps/custom.xml><?xml version="1.0" encoding="utf-8"?>
<Properties xmlns="http://schemas.openxmlformats.org/officeDocument/2006/custom-properties" xmlns:vt="http://schemas.openxmlformats.org/officeDocument/2006/docPropsVTypes"/>
</file>