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GeoSolve</w:t>
      </w:r>
      <w:r>
        <w:t xml:space="preserve"> </w:t>
      </w:r>
      <w:r>
        <w:t xml:space="preserve">Solutions:</w:t>
      </w:r>
      <w:r>
        <w:t xml:space="preserve"> </w:t>
      </w:r>
      <w:r>
        <w:t xml:space="preserve">Geological</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761e3b9579db8ac2475b2487857570d4ca84e00"/>
    <w:p>
      <w:pPr>
        <w:pStyle w:val="Heading1"/>
      </w:pPr>
      <w:r>
        <w:t xml:space="preserve">GeoSolve Solutions: Comprehensive Marketing Plan for Geological Expertise in China Guangzhou</w:t>
      </w:r>
    </w:p>
    <w:bookmarkStart w:id="20" w:name="executive-summary"/>
    <w:p>
      <w:pPr>
        <w:pStyle w:val="Heading2"/>
      </w:pPr>
      <w:r>
        <w:t xml:space="preserve">Executive Summary</w:t>
      </w:r>
    </w:p>
    <w:p>
      <w:pPr>
        <w:pStyle w:val="FirstParagraph"/>
      </w:pPr>
      <w:r>
        <w:t xml:space="preserve">This Marketing Plan outlines a targeted strategy for GeoSolve Solutions to establish leadership in geological services across China Guangzhou. As the city experiences unprecedented urban expansion, infrastructure development, and environmental regulations, demand for specialized geological expertise has surged. This plan positions GeoSolve as the premier provider of geotechnical consulting, resource assessment, and environmental compliance solutions tailored specifically for Guangzhou's unique challenges. The strategy integrates local market intelligence with global geological best practices to capture 25% market share within three years.</w:t>
      </w:r>
    </w:p>
    <w:bookmarkEnd w:id="20"/>
    <w:bookmarkStart w:id="21" w:name="X440a0c74adf313df8593e948c7e5138408cd6ef"/>
    <w:p>
      <w:pPr>
        <w:pStyle w:val="Heading2"/>
      </w:pPr>
      <w:r>
        <w:t xml:space="preserve">Situation Analysis: China Guangzhou Market Context</w:t>
      </w:r>
    </w:p>
    <w:p>
      <w:pPr>
        <w:pStyle w:val="FirstParagraph"/>
      </w:pPr>
      <w:r>
        <w:t xml:space="preserve">Guangzhou, as a core hub of the Greater Bay Area and China's third-largest city, faces critical geological demands. The city's rapid construction boom—including skyscrapers, metro expansions (14+ new lines by 2030), and port infrastructure—requires precise subsurface analysis. Additionally, Guangzhou’s high groundwater table, karst topography in peripheral regions, and environmental regulations under China's 14th Five-Year Plan create urgent need for certified</w:t>
      </w:r>
      <w:r>
        <w:t xml:space="preserve"> </w:t>
      </w:r>
      <w:r>
        <w:rPr>
          <w:bCs/>
          <w:b/>
        </w:rPr>
        <w:t xml:space="preserve">Geologist</w:t>
      </w:r>
      <w:r>
        <w:t xml:space="preserve"> </w:t>
      </w:r>
      <w:r>
        <w:t xml:space="preserve">services. Recent government initiatives like the "Guangzhou Urban Geological Survey Project" highlight strategic alignment opportunities. Competitors remain fragmented, with only 3 major firms offering integrated solutions in this niche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conglomerates (e.g., China State Construction Engineering), municipal infrastructure departments, and mining enterprises developing Guangdong’s mineral resources</w:t>
      </w:r>
    </w:p>
    <w:p>
      <w:pPr>
        <w:numPr>
          <w:ilvl w:val="0"/>
          <w:numId w:val="1001"/>
        </w:numPr>
        <w:pStyle w:val="Compact"/>
      </w:pPr>
      <w:r>
        <w:rPr>
          <w:bCs/>
          <w:b/>
        </w:rPr>
        <w:t xml:space="preserve">Secondary:</w:t>
      </w:r>
      <w:r>
        <w:t xml:space="preserve"> </w:t>
      </w:r>
      <w:r>
        <w:t xml:space="preserve">Environmental compliance firms requiring geological validation for EIA reports</w:t>
      </w:r>
    </w:p>
    <w:p>
      <w:pPr>
        <w:numPr>
          <w:ilvl w:val="0"/>
          <w:numId w:val="1001"/>
        </w:numPr>
        <w:pStyle w:val="Compact"/>
      </w:pPr>
      <w:r>
        <w:rPr>
          <w:bCs/>
          <w:b/>
        </w:rPr>
        <w:t xml:space="preserve">Tertiary:</w:t>
      </w:r>
      <w:r>
        <w:t xml:space="preserve"> </w:t>
      </w:r>
      <w:r>
        <w:t xml:space="preserve">Real estate developers facing subsidence risks in older urban districts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market penetration among Guangzhou’s top 50 construction firms within 18 months</w:t>
      </w:r>
    </w:p>
    <w:p>
      <w:pPr>
        <w:numPr>
          <w:ilvl w:val="0"/>
          <w:numId w:val="1002"/>
        </w:numPr>
        <w:pStyle w:val="Compact"/>
      </w:pPr>
      <w:r>
        <w:t xml:space="preserve">Secure 5 major municipal contracts for geological risk assessment by Q3 2025</w:t>
      </w:r>
    </w:p>
    <w:p>
      <w:pPr>
        <w:numPr>
          <w:ilvl w:val="0"/>
          <w:numId w:val="1002"/>
        </w:numPr>
        <w:pStyle w:val="Compact"/>
      </w:pPr>
      <w:r>
        <w:t xml:space="preserve">Establish GeoSolve as the #1 recommended provider in Guangzhou's engineering directories (measured via Baidu/WeChat brand tracking)</w:t>
      </w:r>
    </w:p>
    <w:p>
      <w:pPr>
        <w:numPr>
          <w:ilvl w:val="0"/>
          <w:numId w:val="1002"/>
        </w:numPr>
        <w:pStyle w:val="Compact"/>
      </w:pPr>
      <w:r>
        <w:t xml:space="preserve">Generate $3.8M in revenue from China Guangzhou operations by Year 3</w:t>
      </w:r>
    </w:p>
    <w:bookmarkEnd w:id="23"/>
    <w:bookmarkStart w:id="28" w:name="Xf59ed26ddd3ce50b953be9c150156d9460c6de6"/>
    <w:p>
      <w:pPr>
        <w:pStyle w:val="Heading2"/>
      </w:pPr>
      <w:r>
        <w:t xml:space="preserve">GeoSolve Marketing Strategies for China Guangzhou</w:t>
      </w:r>
    </w:p>
    <w:bookmarkStart w:id="24" w:name="hyper-localized-service-integration"/>
    <w:p>
      <w:pPr>
        <w:pStyle w:val="Heading3"/>
      </w:pPr>
      <w:r>
        <w:t xml:space="preserve">1. Hyper-Localized Service Integration</w:t>
      </w:r>
    </w:p>
    <w:p>
      <w:pPr>
        <w:pStyle w:val="FirstParagraph"/>
      </w:pPr>
      <w:r>
        <w:t xml:space="preserve">All geological solutions incorporate Guangzhou-specific data:</w:t>
      </w:r>
      <w:r>
        <w:t xml:space="preserve"> </w:t>
      </w:r>
      <w:r>
        <w:t xml:space="preserve">• Customized subsurface hazard maps covering 97% of urban construction zones</w:t>
      </w:r>
      <w:r>
        <w:t xml:space="preserve"> </w:t>
      </w:r>
      <w:r>
        <w:t xml:space="preserve">• Compliance with Guangdong Province's Geological Safety Standards (GB/T 50487-2019)</w:t>
      </w:r>
      <w:r>
        <w:t xml:space="preserve"> </w:t>
      </w:r>
      <w:r>
        <w:t xml:space="preserve">• Partnerships with local universities (e.g., South China University of Technology) for on-ground soil testing</w:t>
      </w:r>
    </w:p>
    <w:p>
      <w:pPr>
        <w:pStyle w:val="BodyText"/>
      </w:pPr>
      <w:r>
        <w:t xml:space="preserve">This ensures our</w:t>
      </w:r>
      <w:r>
        <w:t xml:space="preserve"> </w:t>
      </w:r>
      <w:r>
        <w:rPr>
          <w:bCs/>
          <w:b/>
        </w:rPr>
        <w:t xml:space="preserve">Geologist</w:t>
      </w:r>
      <w:r>
        <w:t xml:space="preserve"> </w:t>
      </w:r>
      <w:r>
        <w:t xml:space="preserve">team delivers actionable insights beyond generic reports, directly addressing Guangzhou’s soil liquefaction risks and historical flooding patterns.</w:t>
      </w:r>
    </w:p>
    <w:bookmarkEnd w:id="24"/>
    <w:bookmarkStart w:id="25" w:name="X155dedb029ba9a969b8e3ca407d45fdf8edea3c"/>
    <w:p>
      <w:pPr>
        <w:pStyle w:val="Heading3"/>
      </w:pPr>
      <w:r>
        <w:t xml:space="preserve">2. Digital-First Engagement in Chinese Market</w:t>
      </w:r>
    </w:p>
    <w:p>
      <w:pPr>
        <w:pStyle w:val="FirstParagraph"/>
      </w:pPr>
      <w:r>
        <w:t xml:space="preserve">We implement a China-specific digital strategy:</w:t>
      </w:r>
      <w:r>
        <w:t xml:space="preserve"> </w:t>
      </w:r>
      <w:r>
        <w:t xml:space="preserve">• Baidu SEM campaigns targeting keywords like "Guangzhou geological survey" and "subsurface engineering consultant"</w:t>
      </w:r>
      <w:r>
        <w:t xml:space="preserve"> </w:t>
      </w:r>
      <w:r>
        <w:t xml:space="preserve">• WeChat Official Account with weekly geo-hazard alerts for Guangzhou construction sites</w:t>
      </w:r>
      <w:r>
        <w:t xml:space="preserve"> </w:t>
      </w:r>
      <w:r>
        <w:t xml:space="preserve">• Alibaba Cloud-based platform for real-time project data sharing with clients</w:t>
      </w:r>
    </w:p>
    <w:p>
      <w:pPr>
        <w:pStyle w:val="BodyText"/>
      </w:pPr>
      <w:r>
        <w:t xml:space="preserve">Our content strategy features case studies from Guangzhou projects (e.g., "Lingnan New City Metro Line 10 Soil Stability Analysis"), demonstrating local expertise to build trust.</w:t>
      </w:r>
    </w:p>
    <w:bookmarkEnd w:id="25"/>
    <w:bookmarkStart w:id="26" w:name="X50c35db6bb2a4c4f6dafc57a23c67752ee00a99"/>
    <w:p>
      <w:pPr>
        <w:pStyle w:val="Heading3"/>
      </w:pPr>
      <w:r>
        <w:t xml:space="preserve">3. Strategic Government &amp; Industry Partnerships</w:t>
      </w:r>
    </w:p>
    <w:p>
      <w:pPr>
        <w:pStyle w:val="FirstParagraph"/>
      </w:pPr>
      <w:r>
        <w:t xml:space="preserve">Targeting key stakeholders in China Guangzhou:</w:t>
      </w:r>
      <w:r>
        <w:t xml:space="preserve"> </w:t>
      </w:r>
      <w:r>
        <w:t xml:space="preserve">• Co-develop standards with Guangzhou Municipal Geology Bureau for urban development</w:t>
      </w:r>
      <w:r>
        <w:t xml:space="preserve"> </w:t>
      </w:r>
      <w:r>
        <w:t xml:space="preserve">• Sponsor "Geological Safety Summit" at Canton Fair (annual trade event)</w:t>
      </w:r>
      <w:r>
        <w:t xml:space="preserve"> </w:t>
      </w:r>
      <w:r>
        <w:t xml:space="preserve">• Offer free workshops for municipal engineers on "Managing Karst Risks in Southern China"</w:t>
      </w:r>
    </w:p>
    <w:p>
      <w:pPr>
        <w:pStyle w:val="BodyText"/>
      </w:pPr>
      <w:r>
        <w:t xml:space="preserve">These initiatives position GeoSolve as a policy-aligned partner, not just a vendor.</w:t>
      </w:r>
    </w:p>
    <w:bookmarkEnd w:id="26"/>
    <w:bookmarkStart w:id="27" w:name="talent-localization"/>
    <w:p>
      <w:pPr>
        <w:pStyle w:val="Heading3"/>
      </w:pPr>
      <w:r>
        <w:t xml:space="preserve">4. Talent Localization</w:t>
      </w:r>
    </w:p>
    <w:p>
      <w:pPr>
        <w:pStyle w:val="FirstParagraph"/>
      </w:pPr>
      <w:r>
        <w:t xml:space="preserve">We hire 70% of Guangzhou-based staff with local geological credentials, including:</w:t>
      </w:r>
      <w:r>
        <w:t xml:space="preserve"> </w:t>
      </w:r>
      <w:r>
        <w:t xml:space="preserve">• Certified Chinese Geologists (CGC) from Guangdong Geological Survey</w:t>
      </w:r>
      <w:r>
        <w:t xml:space="preserve"> </w:t>
      </w:r>
      <w:r>
        <w:t xml:space="preserve">• Bilingual teams fluent in Cantonese and Mandarin for client rapport</w:t>
      </w:r>
      <w:r>
        <w:t xml:space="preserve"> </w:t>
      </w:r>
      <w:r>
        <w:t xml:space="preserve">• On-site technicians trained in Guangzhou-specific excavation methods</w:t>
      </w:r>
    </w:p>
    <w:p>
      <w:pPr>
        <w:pStyle w:val="BodyText"/>
      </w:pPr>
      <w:r>
        <w:t xml:space="preserve">This directly addresses the market’s demand for culturally attuned</w:t>
      </w:r>
      <w:r>
        <w:t xml:space="preserve"> </w:t>
      </w:r>
      <w:r>
        <w:rPr>
          <w:bCs/>
          <w:b/>
        </w:rPr>
        <w:t xml:space="preserve">Geologist</w:t>
      </w:r>
      <w:r>
        <w:t xml:space="preserve"> </w:t>
      </w:r>
      <w:r>
        <w:t xml:space="preserve">expertise.</w:t>
      </w:r>
    </w:p>
    <w:bookmarkEnd w:id="27"/>
    <w:bookmarkEnd w:id="28"/>
    <w:bookmarkStart w:id="29" w:name="X08054469dc7266dc944748869c89b5e90ce75d8"/>
    <w:p>
      <w:pPr>
        <w:pStyle w:val="Heading2"/>
      </w:pPr>
      <w:r>
        <w:t xml:space="preserve">Budget Allocation: China Guangzhou Focus (Total: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(Baidu/WeChat)</w:t>
            </w:r>
          </w:p>
        </w:tc>
        <w:tc>
          <w:tcPr/>
          <w:p>
            <w:pPr>
              <w:pStyle w:val="Compact"/>
              <w:jc w:val="left"/>
            </w:pPr>
            <w:r>
              <w:t xml:space="preserve">$350,000</w:t>
            </w:r>
          </w:p>
        </w:tc>
        <w:tc>
          <w:tcPr/>
          <w:p>
            <w:pPr>
              <w:pStyle w:val="Compact"/>
              <w:jc w:val="left"/>
            </w:pPr>
            <w:r>
              <w:t xml:space="preserve">Maximize visibility in China's dominant platforms</w:t>
            </w:r>
          </w:p>
        </w:tc>
      </w:tr>
      <w:tr>
        <w:tc>
          <w:tcPr/>
          <w:p>
            <w:pPr>
              <w:pStyle w:val="Compact"/>
              <w:jc w:val="left"/>
            </w:pPr>
            <w:r>
              <w:t xml:space="preserve">Local Talent Acquisition</w:t>
            </w:r>
          </w:p>
        </w:tc>
        <w:tc>
          <w:tcPr/>
          <w:p>
            <w:pPr>
              <w:pStyle w:val="Compact"/>
              <w:jc w:val="left"/>
            </w:pPr>
            <w:r>
              <w:t xml:space="preserve">$420,000</w:t>
            </w:r>
          </w:p>
        </w:tc>
        <w:tc>
          <w:tcPr/>
          <w:p>
            <w:pPr>
              <w:pStyle w:val="Compact"/>
              <w:jc w:val="left"/>
            </w:pPr>
            <w:r>
              <w:t xml:space="preserve">Build trusted on-ground presence in Guangzhou</w:t>
            </w:r>
          </w:p>
        </w:tc>
      </w:tr>
      <w:tr>
        <w:tc>
          <w:tcPr/>
          <w:p>
            <w:pPr>
              <w:pStyle w:val="Compact"/>
              <w:jc w:val="left"/>
            </w:pPr>
            <w:r>
              <w:t xml:space="preserve">Government Engagement Events</w:t>
            </w:r>
          </w:p>
        </w:tc>
        <w:tc>
          <w:tcPr/>
          <w:p>
            <w:pPr>
              <w:pStyle w:val="Compact"/>
              <w:jc w:val="left"/>
            </w:pPr>
            <w:r>
              <w:t xml:space="preserve">$250,000</w:t>
            </w:r>
          </w:p>
        </w:tc>
        <w:tc>
          <w:tcPr/>
          <w:p>
            <w:pPr>
              <w:pStyle w:val="Compact"/>
              <w:jc w:val="left"/>
            </w:pPr>
            <w:r>
              <w:t xml:space="preserve">Cultivate municipal relationships critical for contracts</w:t>
            </w:r>
          </w:p>
        </w:tc>
      </w:tr>
      <w:tr>
        <w:tc>
          <w:tcPr/>
          <w:p>
            <w:pPr>
              <w:pStyle w:val="Compact"/>
              <w:jc w:val="left"/>
            </w:pPr>
            <w:r>
              <w:t xml:space="preserve">Localized Research (Guangzhou Soil Database)</w:t>
            </w:r>
          </w:p>
        </w:tc>
        <w:tc>
          <w:tcPr/>
          <w:p>
            <w:pPr>
              <w:pStyle w:val="Compact"/>
              <w:jc w:val="left"/>
            </w:pPr>
            <w:r>
              <w:t xml:space="preserve">$180,000</w:t>
            </w:r>
          </w:p>
        </w:tc>
        <w:tc>
          <w:tcPr/>
          <w:p>
            <w:pPr>
              <w:pStyle w:val="Compact"/>
              <w:jc w:val="left"/>
            </w:pPr>
            <w:r>
              <w:t xml:space="preserve">Create proprietary data differentiating us in China Guangzhou market</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Q1-Q2 2024:</w:t>
      </w:r>
      <w:r>
        <w:t xml:space="preserve"> </w:t>
      </w:r>
      <w:r>
        <w:t xml:space="preserve">Launch Guangzhou office, hire local team, initiate Baidu SEM campaigns</w:t>
      </w:r>
    </w:p>
    <w:p>
      <w:pPr>
        <w:numPr>
          <w:ilvl w:val="0"/>
          <w:numId w:val="1003"/>
        </w:numPr>
        <w:pStyle w:val="Compact"/>
      </w:pPr>
      <w:r>
        <w:rPr>
          <w:bCs/>
          <w:b/>
        </w:rPr>
        <w:t xml:space="preserve">Q3-Q4 2024:</w:t>
      </w:r>
      <w:r>
        <w:t xml:space="preserve"> </w:t>
      </w:r>
      <w:r>
        <w:t xml:space="preserve">Secure first municipal partnership; publish Guangzhou-specific hazard report</w:t>
      </w:r>
    </w:p>
    <w:p>
      <w:pPr>
        <w:numPr>
          <w:ilvl w:val="0"/>
          <w:numId w:val="1003"/>
        </w:numPr>
        <w:pStyle w:val="Compact"/>
      </w:pPr>
      <w:r>
        <w:rPr>
          <w:bCs/>
          <w:b/>
        </w:rPr>
        <w:t xml:space="preserve">Q1 2025:</w:t>
      </w:r>
      <w:r>
        <w:t xml:space="preserve"> </w:t>
      </w:r>
      <w:r>
        <w:t xml:space="preserve">Sponsor "Geological Safety Summit" at Canton Fair; onboard top 3 construction clients</w:t>
      </w:r>
    </w:p>
    <w:p>
      <w:pPr>
        <w:numPr>
          <w:ilvl w:val="0"/>
          <w:numId w:val="1003"/>
        </w:numPr>
        <w:pStyle w:val="Compact"/>
      </w:pPr>
      <w:r>
        <w:rPr>
          <w:bCs/>
          <w:b/>
        </w:rPr>
        <w:t xml:space="preserve">Q3 2025:</w:t>
      </w:r>
      <w:r>
        <w:t xml:space="preserve"> </w:t>
      </w:r>
      <w:r>
        <w:t xml:space="preserve">Achieve 10% market share; expand to Foshan/Shenzhen projects within Greater Bay Area</w:t>
      </w:r>
    </w:p>
    <w:bookmarkEnd w:id="30"/>
    <w:bookmarkStart w:id="31" w:name="evaluation-metrics"/>
    <w:p>
      <w:pPr>
        <w:pStyle w:val="Heading2"/>
      </w:pPr>
      <w:r>
        <w:t xml:space="preserve">Evaluation Metrics</w:t>
      </w:r>
    </w:p>
    <w:p>
      <w:pPr>
        <w:pStyle w:val="FirstParagraph"/>
      </w:pPr>
      <w:r>
        <w:t xml:space="preserve">We track success through China Guangzhou-specific KPIs:</w:t>
      </w:r>
      <w:r>
        <w:t xml:space="preserve"> </w:t>
      </w:r>
      <w:r>
        <w:t xml:space="preserve">• Client acquisition rate from municipal tenders (Target: 40% conversion)</w:t>
      </w:r>
      <w:r>
        <w:t xml:space="preserve"> </w:t>
      </w:r>
      <w:r>
        <w:t xml:space="preserve">• Social media engagement on WeChat (Target: 5,000 monthly active users)</w:t>
      </w:r>
      <w:r>
        <w:t xml:space="preserve"> </w:t>
      </w:r>
      <w:r>
        <w:t xml:space="preserve">• Project retention rate for Guangzhou clients (Target: 92%)</w:t>
      </w:r>
      <w:r>
        <w:t xml:space="preserve"> </w:t>
      </w:r>
      <w:r>
        <w:t xml:space="preserve">• Government partnership growth (Target: +3 major agreements/yr)</w:t>
      </w:r>
    </w:p>
    <w:p>
      <w:pPr>
        <w:pStyle w:val="BodyText"/>
      </w:pPr>
      <w:r>
        <w:t xml:space="preserve">Monthly reviews will adjust tactics based on Guangzhou market feedback, ensuring our</w:t>
      </w:r>
      <w:r>
        <w:t xml:space="preserve"> </w:t>
      </w:r>
      <w:r>
        <w:rPr>
          <w:bCs/>
          <w:b/>
        </w:rPr>
        <w:t xml:space="preserve">Marketing Plan</w:t>
      </w:r>
      <w:r>
        <w:t xml:space="preserve"> </w:t>
      </w:r>
      <w:r>
        <w:t xml:space="preserve">remains agile within China's dynamic regulatory landscape.</w:t>
      </w:r>
    </w:p>
    <w:bookmarkEnd w:id="31"/>
    <w:bookmarkStart w:id="32" w:name="conclusion"/>
    <w:p>
      <w:pPr>
        <w:pStyle w:val="Heading2"/>
      </w:pPr>
      <w:r>
        <w:t xml:space="preserve">Conclusion</w:t>
      </w:r>
    </w:p>
    <w:p>
      <w:pPr>
        <w:pStyle w:val="FirstParagraph"/>
      </w:pPr>
      <w:r>
        <w:t xml:space="preserve">This Marketing Plan positions GeoSolve Solutions as the indispensable geological partner for China Guangzhou’s development. By embedding our services within Guangzhou’s infrastructure priorities, we transform the role of a</w:t>
      </w:r>
      <w:r>
        <w:t xml:space="preserve"> </w:t>
      </w:r>
      <w:r>
        <w:rPr>
          <w:bCs/>
          <w:b/>
        </w:rPr>
        <w:t xml:space="preserve">Geologist</w:t>
      </w:r>
      <w:r>
        <w:t xml:space="preserve"> </w:t>
      </w:r>
      <w:r>
        <w:t xml:space="preserve">from technician to strategic asset. Our localized approach—focusing on real-time data, government alignment, and cultural fluency—ensures sustainable growth while addressing the city's urgent need for geological expertise. As Guangzhou evolves into Asia’s premier megacity, GeoSolve will be synonymous with reliable subsurface intelligence across China’s most demanding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GeoSolve Solutions: Geological Services in China Guangzhou</dc:title>
  <dc:creator/>
  <dc:language>en</dc:language>
  <cp:keywords/>
  <dcterms:created xsi:type="dcterms:W3CDTF">2026-07-21T14:40:31Z</dcterms:created>
  <dcterms:modified xsi:type="dcterms:W3CDTF">2026-07-21T14:40:31Z</dcterms:modified>
</cp:coreProperties>
</file>

<file path=docProps/custom.xml><?xml version="1.0" encoding="utf-8"?>
<Properties xmlns="http://schemas.openxmlformats.org/officeDocument/2006/custom-properties" xmlns:vt="http://schemas.openxmlformats.org/officeDocument/2006/docPropsVTypes"/>
</file>