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8a5cdc9782ad73a4017c5d7f1974b67b102a751"/>
    <w:p>
      <w:pPr>
        <w:pStyle w:val="Heading1"/>
      </w:pPr>
      <w:r>
        <w:t xml:space="preserve">Comprehensive Marketing Plan for Geologist Services in China Shanghai</w:t>
      </w:r>
    </w:p>
    <w:bookmarkStart w:id="20" w:name="executive-summary"/>
    <w:p>
      <w:pPr>
        <w:pStyle w:val="Heading2"/>
      </w:pPr>
      <w:r>
        <w:t xml:space="preserve">Executive Summary</w:t>
      </w:r>
    </w:p>
    <w:p>
      <w:pPr>
        <w:pStyle w:val="FirstParagraph"/>
      </w:pPr>
      <w:r>
        <w:t xml:space="preserve">This Marketing Plan outlines strategic initiatives to establish and grow geological consulting services within the dynamic urban landscape of China Shanghai. As one of the world's most rapidly developing megacities, Shanghai presents unparalleled opportunities for specialized geologist expertise across construction, environmental compliance, and infrastructure development. This plan details a targeted approach to position our geologist services as indispensable partners for Shanghai's evolving urban ecosystem. We project 40% market penetration in commercial geological surveys within three years through tailored marketing strategies aligned with China Shanghai's regulatory environment and economic priorities.</w:t>
      </w:r>
    </w:p>
    <w:bookmarkEnd w:id="20"/>
    <w:bookmarkStart w:id="21" w:name="market-analysis-china-shanghai-context"/>
    <w:p>
      <w:pPr>
        <w:pStyle w:val="Heading2"/>
      </w:pPr>
      <w:r>
        <w:t xml:space="preserve">Market Analysis: China Shanghai Context</w:t>
      </w:r>
    </w:p>
    <w:p>
      <w:pPr>
        <w:pStyle w:val="FirstParagraph"/>
      </w:pPr>
      <w:r>
        <w:t xml:space="preserve">China Shanghai operates at the forefront of global urban development, with annual infrastructure investment exceeding $100 billion. The city faces critical geological challenges including subsidence from groundwater extraction, complex soil conditions in the Yangtze River Delta, and stringent environmental regulations under China's 2035 carbon neutrality goals. Recent data shows a 35% year-over-year increase in demand for geotechnical services among Shanghai construction firms (Shanghai Municipal Construction Bureau, 2023). Crucially, foreign geological consulting firms face unique entry barriers due to China's technical certification requirements and local partnership mandates. This Marketing Plan addresses these challenges by positioning our Geologist team as culturally attuned partners with deep understanding of China Shanghai's specific geological risks and regulatory framework.</w:t>
      </w:r>
    </w:p>
    <w:bookmarkEnd w:id="21"/>
    <w:bookmarkStart w:id="22" w:name="target-audience-segmentation"/>
    <w:p>
      <w:pPr>
        <w:pStyle w:val="Heading2"/>
      </w:pPr>
      <w:r>
        <w:t xml:space="preserve">Target Audience Segmentation</w:t>
      </w:r>
    </w:p>
    <w:p>
      <w:pPr>
        <w:pStyle w:val="FirstParagraph"/>
      </w:pPr>
      <w:r>
        <w:t xml:space="preserve">We identify three primary segments for our Geologist services in China Shanghai:</w:t>
      </w:r>
    </w:p>
    <w:p>
      <w:pPr>
        <w:numPr>
          <w:ilvl w:val="0"/>
          <w:numId w:val="1001"/>
        </w:numPr>
        <w:pStyle w:val="Compact"/>
      </w:pPr>
      <w:r>
        <w:rPr>
          <w:bCs/>
          <w:b/>
        </w:rPr>
        <w:t xml:space="preserve">Urban Infrastructure Developers:</w:t>
      </w:r>
      <w:r>
        <w:t xml:space="preserve"> </w:t>
      </w:r>
      <w:r>
        <w:t xml:space="preserve">Major players like Shanghai Municipal Investment Group requiring subsidence risk assessments for metro expansions and high-rise construction.</w:t>
      </w:r>
    </w:p>
    <w:p>
      <w:pPr>
        <w:numPr>
          <w:ilvl w:val="0"/>
          <w:numId w:val="1001"/>
        </w:numPr>
        <w:pStyle w:val="Compact"/>
      </w:pPr>
      <w:r>
        <w:rPr>
          <w:bCs/>
          <w:b/>
        </w:rPr>
        <w:t xml:space="preserve">Environmental Compliance Officers:</w:t>
      </w:r>
      <w:r>
        <w:t xml:space="preserve"> </w:t>
      </w:r>
      <w:r>
        <w:t xml:space="preserve">Companies needing geologist support to meet China's updated Soil Pollution Prevention and Control Law (2023).</w:t>
      </w:r>
    </w:p>
    <w:p>
      <w:pPr>
        <w:numPr>
          <w:ilvl w:val="0"/>
          <w:numId w:val="1001"/>
        </w:numPr>
        <w:pStyle w:val="Compact"/>
      </w:pPr>
      <w:r>
        <w:rPr>
          <w:bCs/>
          <w:b/>
        </w:rPr>
        <w:t xml:space="preserve">Sustainable Energy Projects:</w:t>
      </w:r>
      <w:r>
        <w:t xml:space="preserve"> </w:t>
      </w:r>
      <w:r>
        <w:t xml:space="preserve">Wind farm developers in Hangzhou-Shanghai corridor requiring geological surveys for turbine foundation stability.</w:t>
      </w:r>
    </w:p>
    <w:bookmarkEnd w:id="22"/>
    <w:bookmarkStart w:id="23" w:name="marketing-objectives"/>
    <w:p>
      <w:pPr>
        <w:pStyle w:val="Heading2"/>
      </w:pPr>
      <w:r>
        <w:t xml:space="preserve">Marketing Objectives</w:t>
      </w:r>
    </w:p>
    <w:p>
      <w:pPr>
        <w:pStyle w:val="FirstParagraph"/>
      </w:pPr>
      <w:r>
        <w:t xml:space="preserve">This Marketing Plan establishes three-year goals specifically for China Shanghai operations:</w:t>
      </w:r>
    </w:p>
    <w:p>
      <w:pPr>
        <w:numPr>
          <w:ilvl w:val="0"/>
          <w:numId w:val="1002"/>
        </w:numPr>
        <w:pStyle w:val="Compact"/>
      </w:pPr>
      <w:r>
        <w:t xml:space="preserve">Secure 15 major contracts with Shanghai-based developers within 18 months, including at least 3 with Fortune 500 companies.</w:t>
      </w:r>
    </w:p>
    <w:p>
      <w:pPr>
        <w:numPr>
          <w:ilvl w:val="0"/>
          <w:numId w:val="1002"/>
        </w:numPr>
        <w:pStyle w:val="Compact"/>
      </w:pPr>
      <w:r>
        <w:t xml:space="preserve">Achieve 70% brand recognition among key decision-makers in Shanghai's construction sector through targeted outreach.</w:t>
      </w:r>
    </w:p>
    <w:p>
      <w:pPr>
        <w:numPr>
          <w:ilvl w:val="0"/>
          <w:numId w:val="1002"/>
        </w:numPr>
        <w:pStyle w:val="Compact"/>
      </w:pPr>
      <w:r>
        <w:t xml:space="preserve">Develop a China Shanghai-specific geological database integrating AI analysis of local subsidence patterns to differentiate our Geologist services.</w:t>
      </w:r>
    </w:p>
    <w:bookmarkEnd w:id="23"/>
    <w:bookmarkStart w:id="24" w:name="Xc3cfc6234701cf91fd09fdf38897b29c3bfaab7"/>
    <w:p>
      <w:pPr>
        <w:pStyle w:val="Heading2"/>
      </w:pPr>
      <w:r>
        <w:t xml:space="preserve">Core Strategies for China Shanghai Market</w:t>
      </w:r>
    </w:p>
    <w:p>
      <w:pPr>
        <w:pStyle w:val="FirstParagraph"/>
      </w:pPr>
      <w:r>
        <w:rPr>
          <w:bCs/>
          <w:b/>
        </w:rPr>
        <w:t xml:space="preserve">Cultural Integration Strategy:</w:t>
      </w:r>
      <w:r>
        <w:t xml:space="preserve"> </w:t>
      </w:r>
      <w:r>
        <w:t xml:space="preserve">Our Marketing Plan prioritizes building trust through localized engagement. This includes:</w:t>
      </w:r>
    </w:p>
    <w:p>
      <w:pPr>
        <w:numPr>
          <w:ilvl w:val="0"/>
          <w:numId w:val="1003"/>
        </w:numPr>
        <w:pStyle w:val="Compact"/>
      </w:pPr>
      <w:r>
        <w:t xml:space="preserve">Hiring bilingual (Mandarin/English) Geologist staff with 5+ years' experience in China Shanghai construction projects.</w:t>
      </w:r>
    </w:p>
    <w:p>
      <w:pPr>
        <w:numPr>
          <w:ilvl w:val="0"/>
          <w:numId w:val="1003"/>
        </w:numPr>
        <w:pStyle w:val="Compact"/>
      </w:pPr>
      <w:r>
        <w:t xml:space="preserve">Partnering with Shanghai Geological Survey Institute for joint research on Yangtze Delta sedimentation patterns.</w:t>
      </w:r>
    </w:p>
    <w:p>
      <w:pPr>
        <w:numPr>
          <w:ilvl w:val="0"/>
          <w:numId w:val="1003"/>
        </w:numPr>
        <w:pStyle w:val="Compact"/>
      </w:pPr>
      <w:r>
        <w:t xml:space="preserve">Hosting quarterly "Geological Risk Forums" at Pudong Innovation Center attended by SHANGHAI Municipal Environmental Protection Bureau officials.</w:t>
      </w:r>
    </w:p>
    <w:p>
      <w:pPr>
        <w:pStyle w:val="FirstParagraph"/>
      </w:pPr>
      <w:r>
        <w:rPr>
          <w:bCs/>
          <w:b/>
        </w:rPr>
        <w:t xml:space="preserve">Digital Positioning Strategy:</w:t>
      </w:r>
      <w:r>
        <w:t xml:space="preserve"> </w:t>
      </w:r>
      <w:r>
        <w:t xml:space="preserve">We will deploy Shanghai-specific digital marketing to reach our Geologist target audience:</w:t>
      </w:r>
    </w:p>
    <w:p>
      <w:pPr>
        <w:numPr>
          <w:ilvl w:val="0"/>
          <w:numId w:val="1004"/>
        </w:numPr>
        <w:pStyle w:val="Compact"/>
      </w:pPr>
      <w:r>
        <w:t xml:space="preserve">Developing a Mandarin-language mobile app showing real-time subsidence risk maps across Shanghai districts.</w:t>
      </w:r>
    </w:p>
    <w:p>
      <w:pPr>
        <w:numPr>
          <w:ilvl w:val="0"/>
          <w:numId w:val="1004"/>
        </w:numPr>
        <w:pStyle w:val="Compact"/>
      </w:pPr>
      <w:r>
        <w:t xml:space="preserve">Targeted LinkedIn campaigns focusing on engineers at companies like China State Construction Engineering (CSCEC) in Shanghai.</w:t>
      </w:r>
    </w:p>
    <w:p>
      <w:pPr>
        <w:numPr>
          <w:ilvl w:val="0"/>
          <w:numId w:val="1004"/>
        </w:numPr>
        <w:pStyle w:val="Compact"/>
      </w:pPr>
      <w:r>
        <w:t xml:space="preserve">SEO optimization for "Shanghai geologist services", "subsidience survey China" and other high-intent keywords in Chinese search engines.</w:t>
      </w:r>
    </w:p>
    <w:p>
      <w:pPr>
        <w:pStyle w:val="FirstParagraph"/>
      </w:pPr>
      <w:r>
        <w:rPr>
          <w:bCs/>
          <w:b/>
        </w:rPr>
        <w:t xml:space="preserve">Regulatory Alignment Strategy:</w:t>
      </w:r>
      <w:r>
        <w:t xml:space="preserve"> </w:t>
      </w:r>
      <w:r>
        <w:t xml:space="preserve">Understanding China's strict geological service regulations is central to this Marketing Plan. We will:</w:t>
      </w:r>
    </w:p>
    <w:p>
      <w:pPr>
        <w:numPr>
          <w:ilvl w:val="0"/>
          <w:numId w:val="1005"/>
        </w:numPr>
        <w:pStyle w:val="Compact"/>
      </w:pPr>
      <w:r>
        <w:t xml:space="preserve">Maintain active certification with China Geological Survey (CGS) and Shanghai Construction Authority.</w:t>
      </w:r>
    </w:p>
    <w:p>
      <w:pPr>
        <w:numPr>
          <w:ilvl w:val="0"/>
          <w:numId w:val="1005"/>
        </w:numPr>
        <w:pStyle w:val="Compact"/>
      </w:pPr>
      <w:r>
        <w:t xml:space="preserve">Develop compliance templates for Shanghai's new soil testing protocols under the Environmental Protection Law.</w:t>
      </w:r>
    </w:p>
    <w:p>
      <w:pPr>
        <w:numPr>
          <w:ilvl w:val="0"/>
          <w:numId w:val="1005"/>
        </w:numPr>
        <w:pStyle w:val="Compact"/>
      </w:pPr>
      <w:r>
        <w:t xml:space="preserve">Creating a "Regulatory Briefing" series for clients, co-authored by our Geologist team and Shanghai legal experts.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Activities</w:t>
            </w:r>
          </w:p>
        </w:tc>
        <w:tc>
          <w:tcPr/>
          <w:p>
            <w:pPr>
              <w:pStyle w:val="Compact"/>
              <w:jc w:val="left"/>
            </w:pPr>
            <w:r>
              <w:t xml:space="preserve">China Shanghai Focus</w:t>
            </w:r>
          </w:p>
        </w:tc>
      </w:tr>
      <w:tr>
        <w:tc>
          <w:tcPr/>
          <w:p>
            <w:pPr>
              <w:pStyle w:val="Compact"/>
              <w:jc w:val="left"/>
            </w:pPr>
            <w:r>
              <w:t xml:space="preserve">Q1 2024</w:t>
            </w:r>
          </w:p>
        </w:tc>
        <w:tc>
          <w:tcPr/>
          <w:p>
            <w:pPr>
              <w:pStyle w:val="Compact"/>
              <w:jc w:val="left"/>
            </w:pPr>
            <w:r>
              <w:t xml:space="preserve">Licensing acquisition with CGS; Mandarin website launch; partnership outreach to Shanghai Geological Survey.</w:t>
            </w:r>
          </w:p>
        </w:tc>
        <w:tc>
          <w:tcPr/>
          <w:p>
            <w:pPr>
              <w:pStyle w:val="Compact"/>
              <w:jc w:val="left"/>
            </w:pPr>
            <w:r>
              <w:t xml:space="preserve">Prioritizing regulatory compliance for China Shanghai market entry.</w:t>
            </w:r>
          </w:p>
        </w:tc>
      </w:tr>
      <w:tr>
        <w:tc>
          <w:tcPr/>
          <w:p>
            <w:pPr>
              <w:pStyle w:val="Compact"/>
              <w:jc w:val="left"/>
            </w:pPr>
            <w:r>
              <w:t xml:space="preserve">Q3 2024</w:t>
            </w:r>
          </w:p>
        </w:tc>
        <w:tc>
          <w:tcPr/>
          <w:p>
            <w:pPr>
              <w:pStyle w:val="Compact"/>
              <w:jc w:val="left"/>
            </w:pPr>
            <w:r>
              <w:t xml:space="preserve">First Geologist-led subsidence risk report for Pudong Metro Line 19; launch of Shanghai-specific risk app.</w:t>
            </w:r>
          </w:p>
        </w:tc>
        <w:tc>
          <w:tcPr/>
          <w:p>
            <w:pPr>
              <w:pStyle w:val="Compact"/>
              <w:jc w:val="left"/>
            </w:pPr>
            <w:r>
              <w:t xml:space="preserve">Demonstrating immediate value to Shanghai's infrastructure priorities.</w:t>
            </w:r>
          </w:p>
        </w:tc>
      </w:tr>
      <w:tr>
        <w:tc>
          <w:tcPr/>
          <w:p>
            <w:pPr>
              <w:pStyle w:val="Compact"/>
              <w:jc w:val="left"/>
            </w:pPr>
            <w:r>
              <w:t xml:space="preserve">Q2 2025</w:t>
            </w:r>
          </w:p>
        </w:tc>
        <w:tc>
          <w:tcPr/>
          <w:p>
            <w:pPr>
              <w:pStyle w:val="Compact"/>
              <w:jc w:val="left"/>
            </w:pPr>
            <w:r>
              <w:t xml:space="preserve">Host "Urban Geology Summit" at Shanghai Convention Center with 100+ attendees from construction firms.</w:t>
            </w:r>
          </w:p>
        </w:tc>
        <w:tc>
          <w:tcPr/>
          <w:p>
            <w:pPr>
              <w:pStyle w:val="Compact"/>
              <w:jc w:val="left"/>
            </w:pPr>
            <w:r>
              <w:t xml:space="preserve">Becoming the reference point for China Shanghai geological expertise.</w:t>
            </w:r>
          </w:p>
        </w:tc>
      </w:tr>
    </w:tbl>
    <w:bookmarkEnd w:id="25"/>
    <w:bookmarkStart w:id="26" w:name="budget-allocation"/>
    <w:p>
      <w:pPr>
        <w:pStyle w:val="Heading2"/>
      </w:pPr>
      <w:r>
        <w:t xml:space="preserve">Budget Allocation</w:t>
      </w:r>
    </w:p>
    <w:p>
      <w:pPr>
        <w:pStyle w:val="FirstParagraph"/>
      </w:pPr>
      <w:r>
        <w:t xml:space="preserve">Allocating $450,000 for the first year of this Marketing Plan specifically for China Shanghai operations:</w:t>
      </w:r>
    </w:p>
    <w:p>
      <w:pPr>
        <w:numPr>
          <w:ilvl w:val="0"/>
          <w:numId w:val="1006"/>
        </w:numPr>
        <w:pStyle w:val="Compact"/>
      </w:pPr>
      <w:r>
        <w:t xml:space="preserve">35% ($157,500): Digital marketing and localized content creation (including Mandarin SEO and app development)</w:t>
      </w:r>
    </w:p>
    <w:p>
      <w:pPr>
        <w:numPr>
          <w:ilvl w:val="0"/>
          <w:numId w:val="1006"/>
        </w:numPr>
        <w:pStyle w:val="Compact"/>
      </w:pPr>
      <w:r>
        <w:t xml:space="preserve">30% ($135,000): Partnership development with Shanghai institutions and event hosting</w:t>
      </w:r>
    </w:p>
    <w:p>
      <w:pPr>
        <w:numPr>
          <w:ilvl w:val="0"/>
          <w:numId w:val="1006"/>
        </w:numPr>
        <w:pStyle w:val="Compact"/>
      </w:pPr>
      <w:r>
        <w:t xml:space="preserve">20% ($90,000): Regulatory compliance certification and documentation</w:t>
      </w:r>
    </w:p>
    <w:p>
      <w:pPr>
        <w:numPr>
          <w:ilvl w:val="0"/>
          <w:numId w:val="1006"/>
        </w:numPr>
        <w:pStyle w:val="Compact"/>
      </w:pPr>
      <w:r>
        <w:t xml:space="preserve">15% ($67,500): Geologist staffing recruitment for China Shanghai operations</w:t>
      </w:r>
    </w:p>
    <w:bookmarkEnd w:id="26"/>
    <w:bookmarkStart w:id="27" w:name="evaluation-metrics"/>
    <w:p>
      <w:pPr>
        <w:pStyle w:val="Heading2"/>
      </w:pPr>
      <w:r>
        <w:t xml:space="preserve">Evaluation Metrics</w:t>
      </w:r>
    </w:p>
    <w:p>
      <w:pPr>
        <w:pStyle w:val="FirstParagraph"/>
      </w:pPr>
      <w:r>
        <w:t xml:space="preserve">We measure success through three KPIs specific to our Geologist services in China Shanghai:</w:t>
      </w:r>
    </w:p>
    <w:p>
      <w:pPr>
        <w:numPr>
          <w:ilvl w:val="0"/>
          <w:numId w:val="1007"/>
        </w:numPr>
        <w:pStyle w:val="Compact"/>
      </w:pPr>
      <w:r>
        <w:rPr>
          <w:bCs/>
          <w:b/>
        </w:rPr>
        <w:t xml:space="preserve">Client Acquisition Cost (CAC):</w:t>
      </w:r>
      <w:r>
        <w:t xml:space="preserve"> </w:t>
      </w:r>
      <w:r>
        <w:t xml:space="preserve">Targeting $18,500 per client by Year 2, below Shanghai market average of $24,000.</w:t>
      </w:r>
    </w:p>
    <w:p>
      <w:pPr>
        <w:numPr>
          <w:ilvl w:val="0"/>
          <w:numId w:val="1007"/>
        </w:numPr>
        <w:pStyle w:val="Compact"/>
      </w:pPr>
      <w:r>
        <w:rPr>
          <w:bCs/>
          <w:b/>
        </w:rPr>
        <w:t xml:space="preserve">Regulatory Approval Rate:</w:t>
      </w:r>
      <w:r>
        <w:t xml:space="preserve"> </w:t>
      </w:r>
      <w:r>
        <w:t xml:space="preserve">Achieving 95%+ success rate in CGS certification renewals within China Shanghai jurisdiction.</w:t>
      </w:r>
    </w:p>
    <w:p>
      <w:pPr>
        <w:numPr>
          <w:ilvl w:val="0"/>
          <w:numId w:val="1007"/>
        </w:numPr>
        <w:pStyle w:val="Compact"/>
      </w:pPr>
      <w:r>
        <w:rPr>
          <w:bCs/>
          <w:b/>
        </w:rPr>
        <w:t xml:space="preserve">Client Retention Rate:</w:t>
      </w:r>
      <w:r>
        <w:t xml:space="preserve"> </w:t>
      </w:r>
      <w:r>
        <w:t xml:space="preserve">Targeting 85%+ retention through annual geological risk assessment contracts.</w:t>
      </w:r>
    </w:p>
    <w:bookmarkEnd w:id="27"/>
    <w:bookmarkStart w:id="28" w:name="Xf60926c449396ae0b62840749e2d0cca4364aa7"/>
    <w:p>
      <w:pPr>
        <w:pStyle w:val="Heading2"/>
      </w:pPr>
      <w:r>
        <w:t xml:space="preserve">Conclusion: The Geologist Imperative for China Shanghai</w:t>
      </w:r>
    </w:p>
    <w:p>
      <w:pPr>
        <w:pStyle w:val="FirstParagraph"/>
      </w:pPr>
      <w:r>
        <w:t xml:space="preserve">This Marketing Plan positions the Geologist not merely as a service provider but as an essential strategic partner for sustainable development in China Shanghai. As the city accelerates its infrastructure projects under the 14th Five-Year Plan, geological expertise becomes non-negotiable for risk mitigation and regulatory compliance. By embedding our Geologist services within Shanghai's urban DNA through culturally intelligent marketing, we transform technical capabilities into competitive advantage. The success of this Marketing Plan will be measured by how deeply our Geologist team integrates into China Shanghai's development narrative – where every high-rise foundation and metro tunnel is built on the precise analysis of a professional geologist. We project that within 36 months, our Geologist services will become the benchmark for geological excellence across Shanghai's construction ecosystem, directly contributing to safer, more resilient urban growth in one of China's most important economic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China Shanghai</dc:title>
  <dc:creator/>
  <dc:language>en</dc:language>
  <cp:keywords/>
  <dcterms:created xsi:type="dcterms:W3CDTF">2026-07-23T17:18:54Z</dcterms:created>
  <dcterms:modified xsi:type="dcterms:W3CDTF">2026-07-23T17:18:54Z</dcterms:modified>
</cp:coreProperties>
</file>

<file path=docProps/custom.xml><?xml version="1.0" encoding="utf-8"?>
<Properties xmlns="http://schemas.openxmlformats.org/officeDocument/2006/custom-properties" xmlns:vt="http://schemas.openxmlformats.org/officeDocument/2006/docPropsVTypes"/>
</file>