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Colombia</w:t>
      </w:r>
      <w:r>
        <w:t xml:space="preserve"> </w:t>
      </w:r>
      <w:r>
        <w:t xml:space="preserve">Medellín</w:t>
      </w:r>
    </w:p>
    <w:bookmarkStart w:id="33" w:name="X2f992a6e77f16f3ebc954c6f3b36bc57e6b9805"/>
    <w:p>
      <w:pPr>
        <w:pStyle w:val="Heading1"/>
      </w:pPr>
      <w:r>
        <w:t xml:space="preserve">Marketing Plan: Elevating Geological Expertise in Colombia Medellín</w:t>
      </w:r>
    </w:p>
    <w:bookmarkStart w:id="20" w:name="executive-summary"/>
    <w:p>
      <w:pPr>
        <w:pStyle w:val="Heading2"/>
      </w:pPr>
      <w:r>
        <w:t xml:space="preserve">Executive Summary</w:t>
      </w:r>
    </w:p>
    <w:p>
      <w:pPr>
        <w:pStyle w:val="FirstParagraph"/>
      </w:pPr>
      <w:r>
        <w:t xml:space="preserve">This Marketing Plan outlines a strategic initiative to position "GeoSolutions Medellín" as the premier geological consulting firm serving Colombia's second-largest city and its rapidly evolving urban landscape. With Medellín experiencing unprecedented infrastructure development, mining activity in Antioquia, and recurring environmental challenges like landslides and seismic risks, the demand for specialized geological services is surging. This plan details how our firm will leverage local market insights to deliver tailored solutions for construction firms, government agencies, and environmental stakeholders across Colombia Medellín.</w:t>
      </w:r>
    </w:p>
    <w:bookmarkEnd w:id="20"/>
    <w:bookmarkStart w:id="21" w:name="Xe26cf8c3caeaf6ea5b579701eeed172d2593413"/>
    <w:p>
      <w:pPr>
        <w:pStyle w:val="Heading2"/>
      </w:pPr>
      <w:r>
        <w:t xml:space="preserve">Market Analysis: Geology in Colombia Medellín Context</w:t>
      </w:r>
    </w:p>
    <w:p>
      <w:pPr>
        <w:pStyle w:val="FirstParagraph"/>
      </w:pPr>
      <w:r>
        <w:t xml:space="preserve">Medellín's unique geography—nestled in a valley surrounded by Andean mountains—creates complex geological conditions. The city faces persistent challenges including slope instability (notably after heavy rains), soil liquefaction risks during seismic events, and the need for precise subsurface analysis for metro expansions like Line 2. According to Colombia’s Geological Survey (INGEOMINAS), over 70% of Medellín's territory falls under "high landslide susceptibility," directly impacting construction timelines and safety compliance. Concurrently, Antioquia’s mining sector (including artisanal gold operations near Medellín) demands rigorous environmental impact assessments. This creates a critical gap for certified geologists who understand local stratigraphy, hydrogeology, and regulatory frameworks like Colombia's National Environmental Policy (Law 99 of 1993).</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Infrastructure Developers:</w:t>
      </w:r>
      <w:r>
        <w:t xml:space="preserve"> </w:t>
      </w:r>
      <w:r>
        <w:t xml:space="preserve">Firms building Medellín’s new metro lines, housing complexes in hillside communes (e.g., Comuna 13, La América), and industrial parks near the Aburrá Valley. They require geotechnical surveys for foundation stability.</w:t>
      </w:r>
    </w:p>
    <w:p>
      <w:pPr>
        <w:numPr>
          <w:ilvl w:val="0"/>
          <w:numId w:val="1001"/>
        </w:numPr>
        <w:pStyle w:val="Compact"/>
      </w:pPr>
      <w:r>
        <w:rPr>
          <w:bCs/>
          <w:b/>
        </w:rPr>
        <w:t xml:space="preserve">Medellín Municipal Government:</w:t>
      </w:r>
      <w:r>
        <w:t xml:space="preserve"> </w:t>
      </w:r>
      <w:r>
        <w:t xml:space="preserve">Agencies like the Secretaría de Ambiente (Environmental Secretariat) and Alcaldía (Municipal Office) need geologists for urban planning, landslide mitigation programs (e.g., Parque Arví reforestation projects), and compliance with municipal zoning laws.</w:t>
      </w:r>
    </w:p>
    <w:p>
      <w:pPr>
        <w:numPr>
          <w:ilvl w:val="0"/>
          <w:numId w:val="1001"/>
        </w:numPr>
        <w:pStyle w:val="Compact"/>
      </w:pPr>
      <w:r>
        <w:rPr>
          <w:bCs/>
          <w:b/>
        </w:rPr>
        <w:t xml:space="preserve">Mining &amp; Environmental Compliance Firms:</w:t>
      </w:r>
      <w:r>
        <w:t xml:space="preserve"> </w:t>
      </w:r>
      <w:r>
        <w:t xml:space="preserve">Companies operating near Medellín seeking geological assessments for environmental permits under Colombia’s mining regulations (Decree 1325 of 2016).</w:t>
      </w:r>
    </w:p>
    <w:bookmarkEnd w:id="22"/>
    <w:bookmarkStart w:id="23" w:name="X9d63fa5933e6f46ee0b9c411860bbeb3adef071"/>
    <w:p>
      <w:pPr>
        <w:pStyle w:val="Heading2"/>
      </w:pPr>
      <w:r>
        <w:t xml:space="preserve">Value Proposition: Why GeoSolutions Medellín?</w:t>
      </w:r>
    </w:p>
    <w:p>
      <w:pPr>
        <w:pStyle w:val="FirstParagraph"/>
      </w:pPr>
      <w:r>
        <w:t xml:space="preserve">We differentiate through hyper-local expertise: our team comprises Colombian-certified geologists with 10+ years of Medellín-specific experience. Unlike national firms, we understand the city’s unique geological layers—such as the Pleistocene alluvial deposits in El Poblado or volcanic ash formations near Cerro Nutibara. Our services include:</w:t>
      </w:r>
    </w:p>
    <w:p>
      <w:pPr>
        <w:numPr>
          <w:ilvl w:val="0"/>
          <w:numId w:val="1002"/>
        </w:numPr>
        <w:pStyle w:val="Compact"/>
      </w:pPr>
      <w:r>
        <w:rPr>
          <w:bCs/>
          <w:b/>
        </w:rPr>
        <w:t xml:space="preserve">Landslide Risk Mapping:</w:t>
      </w:r>
      <w:r>
        <w:t xml:space="preserve"> </w:t>
      </w:r>
      <w:r>
        <w:t xml:space="preserve">Utilizing LiDAR and historical rainfall data to predict failure zones for Medellín’s steep slopes.</w:t>
      </w:r>
    </w:p>
    <w:p>
      <w:pPr>
        <w:numPr>
          <w:ilvl w:val="0"/>
          <w:numId w:val="1002"/>
        </w:numPr>
        <w:pStyle w:val="Compact"/>
      </w:pPr>
      <w:r>
        <w:rPr>
          <w:bCs/>
          <w:b/>
        </w:rPr>
        <w:t xml:space="preserve">Urban Geotechnical Studies:</w:t>
      </w:r>
      <w:r>
        <w:t xml:space="preserve"> </w:t>
      </w:r>
      <w:r>
        <w:t xml:space="preserve">Site-specific soil testing for high-rise projects in Medellín’s densest commercial corridors.</w:t>
      </w:r>
    </w:p>
    <w:p>
      <w:pPr>
        <w:numPr>
          <w:ilvl w:val="0"/>
          <w:numId w:val="1002"/>
        </w:numPr>
        <w:pStyle w:val="Compact"/>
      </w:pPr>
      <w:r>
        <w:rPr>
          <w:bCs/>
          <w:b/>
        </w:rPr>
        <w:t xml:space="preserve">Mining Environmental Audits:</w:t>
      </w:r>
      <w:r>
        <w:t xml:space="preserve"> </w:t>
      </w:r>
      <w:r>
        <w:t xml:space="preserve">Compliance support for Antioquia mining operations within 50km of Medellín.</w:t>
      </w:r>
    </w:p>
    <w:bookmarkEnd w:id="23"/>
    <w:bookmarkStart w:id="28" w:name="marketing-strategies-tactics"/>
    <w:p>
      <w:pPr>
        <w:pStyle w:val="Heading2"/>
      </w:pPr>
      <w:r>
        <w:t xml:space="preserve">Marketing Strategies &amp; Tactics</w:t>
      </w:r>
    </w:p>
    <w:bookmarkStart w:id="24" w:name="localized-service-positioning"/>
    <w:p>
      <w:pPr>
        <w:pStyle w:val="Heading3"/>
      </w:pPr>
      <w:r>
        <w:t xml:space="preserve">1. Localized Service Positioning</w:t>
      </w:r>
    </w:p>
    <w:p>
      <w:pPr>
        <w:pStyle w:val="FirstParagraph"/>
      </w:pPr>
      <w:r>
        <w:t xml:space="preserve">We will rebrand all marketing materials to emphasize "Colombia Medellín" as the core service area, not just a location. For example:</w:t>
      </w:r>
    </w:p>
    <w:p>
      <w:pPr>
        <w:numPr>
          <w:ilvl w:val="0"/>
          <w:numId w:val="1003"/>
        </w:numPr>
        <w:pStyle w:val="Compact"/>
      </w:pPr>
      <w:r>
        <w:t xml:space="preserve">Website: "GeoSolutions Medellín: Geological Solutions for Your Urban Project in Colombia"</w:t>
      </w:r>
    </w:p>
    <w:p>
      <w:pPr>
        <w:numPr>
          <w:ilvl w:val="0"/>
          <w:numId w:val="1003"/>
        </w:numPr>
        <w:pStyle w:val="Compact"/>
      </w:pPr>
      <w:r>
        <w:t xml:space="preserve">Brochures: Case studies featuring Medellín landmarks (e.g., "Stability Assessment for Parque de los Pies Descalzos Expansion").</w:t>
      </w:r>
    </w:p>
    <w:bookmarkEnd w:id="24"/>
    <w:bookmarkStart w:id="25" w:name="X3a17bde2a08b73a08b48be5f5570a0753794f85"/>
    <w:p>
      <w:pPr>
        <w:pStyle w:val="Heading3"/>
      </w:pPr>
      <w:r>
        <w:t xml:space="preserve">2. Strategic Partnerships in Colombia Medellín</w:t>
      </w:r>
    </w:p>
    <w:p>
      <w:pPr>
        <w:pStyle w:val="FirstParagraph"/>
      </w:pPr>
      <w:r>
        <w:t xml:space="preserve">Collaborate with key local entities to build credibility:</w:t>
      </w:r>
    </w:p>
    <w:p>
      <w:pPr>
        <w:numPr>
          <w:ilvl w:val="0"/>
          <w:numId w:val="1004"/>
        </w:numPr>
        <w:pStyle w:val="Compact"/>
      </w:pPr>
      <w:r>
        <w:t xml:space="preserve">Partner with Medellín’s Municipal Environmental Office for joint landslide monitoring initiatives.</w:t>
      </w:r>
    </w:p>
    <w:p>
      <w:pPr>
        <w:numPr>
          <w:ilvl w:val="0"/>
          <w:numId w:val="1004"/>
        </w:numPr>
        <w:pStyle w:val="Compact"/>
      </w:pPr>
      <w:r>
        <w:t xml:space="preserve">Co-host workshops at the University of Antioquia (Geology Department) on "Urban Geology in Medellín."</w:t>
      </w:r>
    </w:p>
    <w:p>
      <w:pPr>
        <w:numPr>
          <w:ilvl w:val="0"/>
          <w:numId w:val="1004"/>
        </w:numPr>
        <w:pStyle w:val="Compact"/>
      </w:pPr>
      <w:r>
        <w:t xml:space="preserve">Join the Chamber of Construction (Cámara de la Construcción de Medellín) to access project pipelines.</w:t>
      </w:r>
    </w:p>
    <w:bookmarkEnd w:id="25"/>
    <w:bookmarkStart w:id="26" w:name="digital-marketing-for-colombias-market"/>
    <w:p>
      <w:pPr>
        <w:pStyle w:val="Heading3"/>
      </w:pPr>
      <w:r>
        <w:t xml:space="preserve">3. Digital Marketing for Colombia’s Market</w:t>
      </w:r>
    </w:p>
    <w:p>
      <w:pPr>
        <w:pStyle w:val="FirstParagraph"/>
      </w:pPr>
      <w:r>
        <w:t xml:space="preserve">Tailor online engagement to Colombian business practices:</w:t>
      </w:r>
    </w:p>
    <w:p>
      <w:pPr>
        <w:numPr>
          <w:ilvl w:val="0"/>
          <w:numId w:val="1005"/>
        </w:numPr>
        <w:pStyle w:val="Compact"/>
      </w:pPr>
      <w:r>
        <w:rPr>
          <w:bCs/>
          <w:b/>
        </w:rPr>
        <w:t xml:space="preserve">Facebook/Instagram Campaigns:</w:t>
      </w:r>
      <w:r>
        <w:t xml:space="preserve"> </w:t>
      </w:r>
      <w:r>
        <w:t xml:space="preserve">Share short videos of geologists conducting fieldwork in Medellín neighborhoods (e.g., "How We Prevent Landslides in Comuna 10"), using Spanish-English bilingual captions.</w:t>
      </w:r>
    </w:p>
    <w:p>
      <w:pPr>
        <w:numPr>
          <w:ilvl w:val="0"/>
          <w:numId w:val="1005"/>
        </w:numPr>
        <w:pStyle w:val="Compact"/>
      </w:pPr>
      <w:r>
        <w:rPr>
          <w:bCs/>
          <w:b/>
        </w:rPr>
        <w:t xml:space="preserve">Google Ads Targeting:</w:t>
      </w:r>
      <w:r>
        <w:t xml:space="preserve"> </w:t>
      </w:r>
      <w:r>
        <w:t xml:space="preserve">Focus on keywords like "geólogo en Medellín," "estudio geotécnico Antioquia," and "consultoría de suelos Colombia."</w:t>
      </w:r>
    </w:p>
    <w:p>
      <w:pPr>
        <w:numPr>
          <w:ilvl w:val="0"/>
          <w:numId w:val="1005"/>
        </w:numPr>
        <w:pStyle w:val="Compact"/>
      </w:pPr>
      <w:r>
        <w:rPr>
          <w:bCs/>
          <w:b/>
        </w:rPr>
        <w:t xml:space="preserve">SEO for Local Search:</w:t>
      </w:r>
      <w:r>
        <w:t xml:space="preserve"> </w:t>
      </w:r>
      <w:r>
        <w:t xml:space="preserve">Optimize content around Medellín-specific terms (e.g., "geologist for metro line 2 construction").</w:t>
      </w:r>
    </w:p>
    <w:bookmarkEnd w:id="26"/>
    <w:bookmarkStart w:id="27" w:name="community-driven-reputation-building"/>
    <w:p>
      <w:pPr>
        <w:pStyle w:val="Heading3"/>
      </w:pPr>
      <w:r>
        <w:t xml:space="preserve">4. Community-Driven Reputation Building</w:t>
      </w:r>
    </w:p>
    <w:p>
      <w:pPr>
        <w:pStyle w:val="FirstParagraph"/>
      </w:pPr>
      <w:r>
        <w:t xml:space="preserve">In Medellín, trust is earned through community involvement. We will:</w:t>
      </w:r>
    </w:p>
    <w:p>
      <w:pPr>
        <w:numPr>
          <w:ilvl w:val="0"/>
          <w:numId w:val="1006"/>
        </w:numPr>
        <w:pStyle w:val="Compact"/>
      </w:pPr>
      <w:r>
        <w:t xml:space="preserve">Volunteer for the "Medellín Sin Deslaves" (Landslide-Free Medellín) citizen initiative.</w:t>
      </w:r>
    </w:p>
    <w:p>
      <w:pPr>
        <w:numPr>
          <w:ilvl w:val="0"/>
          <w:numId w:val="1006"/>
        </w:numPr>
        <w:pStyle w:val="Compact"/>
      </w:pPr>
      <w:r>
        <w:t xml:space="preserve">Donate free geotechnical assessments to NGOs rehabilitating hillside communities after rain events.</w:t>
      </w:r>
    </w:p>
    <w:bookmarkEnd w:id="27"/>
    <w:bookmarkEnd w:id="28"/>
    <w:bookmarkStart w:id="29" w:name="pricing-service-packages"/>
    <w:p>
      <w:pPr>
        <w:pStyle w:val="Heading2"/>
      </w:pPr>
      <w:r>
        <w:t xml:space="preserve">Pricing &amp; Service Packages</w:t>
      </w:r>
    </w:p>
    <w:p>
      <w:pPr>
        <w:pStyle w:val="FirstParagraph"/>
      </w:pPr>
      <w:r>
        <w:t xml:space="preserve">Competitive pricing aligned with Colombia’s market, emphasizing value over cost: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Medellín-Specific Application</w:t>
            </w:r>
          </w:p>
        </w:tc>
        <w:tc>
          <w:tcPr/>
          <w:p>
            <w:pPr>
              <w:pStyle w:val="Compact"/>
              <w:jc w:val="left"/>
            </w:pPr>
            <w:r>
              <w:t xml:space="preserve">Pricing (COP)</w:t>
            </w:r>
          </w:p>
        </w:tc>
      </w:tr>
      <w:tr>
        <w:tc>
          <w:tcPr/>
          <w:p>
            <w:pPr>
              <w:pStyle w:val="Compact"/>
              <w:jc w:val="left"/>
            </w:pPr>
            <w:r>
              <w:t xml:space="preserve">Landslide Risk Assessment (Basic)</w:t>
            </w:r>
          </w:p>
        </w:tc>
        <w:tc>
          <w:tcPr/>
          <w:p>
            <w:pPr>
              <w:pStyle w:val="Compact"/>
              <w:jc w:val="left"/>
            </w:pPr>
            <w:r>
              <w:t xml:space="preserve">Slope analysis for residential zones in Comuna 13</w:t>
            </w:r>
          </w:p>
        </w:tc>
        <w:tc>
          <w:tcPr/>
          <w:p>
            <w:pPr>
              <w:pStyle w:val="Compact"/>
              <w:jc w:val="left"/>
            </w:pPr>
            <w:r>
              <w:t xml:space="preserve">2,500,000 COP</w:t>
            </w:r>
          </w:p>
        </w:tc>
      </w:tr>
      <w:tr>
        <w:tc>
          <w:tcPr/>
          <w:p>
            <w:pPr>
              <w:pStyle w:val="Compact"/>
              <w:jc w:val="left"/>
            </w:pPr>
            <w:r>
              <w:t xml:space="preserve">Urban Geotechnical Survey (Standard)</w:t>
            </w:r>
          </w:p>
        </w:tc>
        <w:tc>
          <w:tcPr/>
          <w:p>
            <w:pPr>
              <w:pStyle w:val="Compact"/>
              <w:jc w:val="left"/>
            </w:pPr>
            <w:r>
              <w:t xml:space="preserve">Foundation studies for commercial projects in El Poblado</w:t>
            </w:r>
          </w:p>
        </w:tc>
        <w:tc>
          <w:tcPr/>
          <w:p>
            <w:pPr>
              <w:pStyle w:val="Compact"/>
              <w:jc w:val="left"/>
            </w:pPr>
            <w:r>
              <w:t xml:space="preserve">4,800,000 COP</w:t>
            </w:r>
          </w:p>
        </w:tc>
      </w:tr>
      <w:tr>
        <w:tc>
          <w:tcPr/>
          <w:p>
            <w:pPr>
              <w:pStyle w:val="Compact"/>
              <w:jc w:val="left"/>
            </w:pPr>
            <w:r>
              <w:t xml:space="preserve">Mining Environmental Compliance Package</w:t>
            </w:r>
          </w:p>
        </w:tc>
        <w:tc>
          <w:tcPr/>
          <w:p>
            <w:pPr>
              <w:pStyle w:val="Compact"/>
              <w:jc w:val="left"/>
            </w:pPr>
            <w:r>
              <w:t xml:space="preserve">Audit for operations within 30km of Medellín city limits</w:t>
            </w:r>
          </w:p>
        </w:tc>
        <w:tc>
          <w:tcPr/>
          <w:p>
            <w:pPr>
              <w:pStyle w:val="Compact"/>
              <w:jc w:val="left"/>
            </w:pPr>
            <w:r>
              <w:t xml:space="preserve">12,500,000 COP</w:t>
            </w:r>
          </w:p>
        </w:tc>
      </w:tr>
    </w:tbl>
    <w:bookmarkEnd w:id="29"/>
    <w:bookmarkStart w:id="30" w:name="budget-allocation-first-year"/>
    <w:p>
      <w:pPr>
        <w:pStyle w:val="Heading2"/>
      </w:pPr>
      <w:r>
        <w:t xml:space="preserve">Budget Allocation (First Year)</w:t>
      </w:r>
    </w:p>
    <w:p>
      <w:pPr>
        <w:pStyle w:val="FirstParagraph"/>
      </w:pPr>
      <w:r>
        <w:t xml:space="preserve">Total budget: 8.5 million COP (approx. $1,875 USD) focused on Colombia Medellín outreach:</w:t>
      </w:r>
    </w:p>
    <w:p>
      <w:pPr>
        <w:numPr>
          <w:ilvl w:val="0"/>
          <w:numId w:val="1007"/>
        </w:numPr>
        <w:pStyle w:val="Compact"/>
      </w:pPr>
      <w:r>
        <w:t xml:space="preserve">Content Creation &amp; Localized Digital Ads: 40%</w:t>
      </w:r>
    </w:p>
    <w:p>
      <w:pPr>
        <w:numPr>
          <w:ilvl w:val="0"/>
          <w:numId w:val="1007"/>
        </w:numPr>
        <w:pStyle w:val="Compact"/>
      </w:pPr>
      <w:r>
        <w:t xml:space="preserve">Partnerships &amp; Event Sponsorships (e.g., construction expos in Medellín): 30%</w:t>
      </w:r>
    </w:p>
    <w:p>
      <w:pPr>
        <w:numPr>
          <w:ilvl w:val="0"/>
          <w:numId w:val="1007"/>
        </w:numPr>
        <w:pStyle w:val="Compact"/>
      </w:pPr>
      <w:r>
        <w:t xml:space="preserve">Community Outreach Programs: 20%</w:t>
      </w:r>
    </w:p>
    <w:p>
      <w:pPr>
        <w:numPr>
          <w:ilvl w:val="0"/>
          <w:numId w:val="1007"/>
        </w:numPr>
        <w:pStyle w:val="Compact"/>
      </w:pPr>
      <w:r>
        <w:t xml:space="preserve">Metrics Tracking Tools: 10%</w:t>
      </w:r>
    </w:p>
    <w:bookmarkEnd w:id="30"/>
    <w:bookmarkStart w:id="31" w:name="kpis-for-success"/>
    <w:p>
      <w:pPr>
        <w:pStyle w:val="Heading2"/>
      </w:pPr>
      <w:r>
        <w:t xml:space="preserve">KPIs for Success</w:t>
      </w:r>
    </w:p>
    <w:p>
      <w:pPr>
        <w:pStyle w:val="FirstParagraph"/>
      </w:pPr>
      <w:r>
        <w:t xml:space="preserve">We will measure progress against Medellín-specific targets:</w:t>
      </w:r>
    </w:p>
    <w:p>
      <w:pPr>
        <w:numPr>
          <w:ilvl w:val="0"/>
          <w:numId w:val="1008"/>
        </w:numPr>
        <w:pStyle w:val="Compact"/>
      </w:pPr>
      <w:r>
        <w:rPr>
          <w:bCs/>
          <w:b/>
        </w:rPr>
        <w:t xml:space="preserve">Client Acquisition:</w:t>
      </w:r>
      <w:r>
        <w:t xml:space="preserve"> </w:t>
      </w:r>
      <w:r>
        <w:t xml:space="preserve">Secure 15 municipal contracts and 8 private construction clients in Medellín within Year 1.</w:t>
      </w:r>
    </w:p>
    <w:p>
      <w:pPr>
        <w:numPr>
          <w:ilvl w:val="0"/>
          <w:numId w:val="1008"/>
        </w:numPr>
        <w:pStyle w:val="Compact"/>
      </w:pPr>
      <w:r>
        <w:rPr>
          <w:bCs/>
          <w:b/>
        </w:rPr>
        <w:t xml:space="preserve">Market Penetration:</w:t>
      </w:r>
      <w:r>
        <w:t xml:space="preserve"> </w:t>
      </w:r>
      <w:r>
        <w:t xml:space="preserve">Achieve 25% brand recognition among Medellín-based construction firms (via quarterly surveys).</w:t>
      </w:r>
    </w:p>
    <w:p>
      <w:pPr>
        <w:numPr>
          <w:ilvl w:val="0"/>
          <w:numId w:val="1008"/>
        </w:numPr>
        <w:pStyle w:val="Compact"/>
      </w:pPr>
      <w:r>
        <w:rPr>
          <w:bCs/>
          <w:b/>
        </w:rPr>
        <w:t xml:space="preserve">Community Impact:</w:t>
      </w:r>
      <w:r>
        <w:t xml:space="preserve"> </w:t>
      </w:r>
      <w:r>
        <w:t xml:space="preserve">Support landslide prevention in 3 high-risk Medellín communes through free assessments.</w:t>
      </w:r>
    </w:p>
    <w:bookmarkEnd w:id="31"/>
    <w:bookmarkStart w:id="32" w:name="Xfa39bff6627f1b30ec85e168de12cc84f112369"/>
    <w:p>
      <w:pPr>
        <w:pStyle w:val="Heading2"/>
      </w:pPr>
      <w:r>
        <w:t xml:space="preserve">Conclusion: Geology as a Catalyst for Medellín’s Future</w:t>
      </w:r>
    </w:p>
    <w:p>
      <w:pPr>
        <w:pStyle w:val="FirstParagraph"/>
      </w:pPr>
      <w:r>
        <w:t xml:space="preserve">The role of the geologist is not merely technical but pivotal to Colombia Medellín’s sustainable growth. As the city advances its transformation from "City of Flowers" to a resilient global urban hub, geological expertise directly enables safer infrastructure, environmental stewardship, and economic security. This Marketing Plan positions GeoSolutions Medellín at the intersection of local need and global best practices—ensuring our firm doesn’t just serve Colombia’s most dynamic city but actively shapes its geologically informed future. By embedding our services within Medellín’s identity as a city that conquers mountains, we transform "Geologist" from a profession into the cornerstone of urban progress in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Colombia Medellín</dc:title>
  <dc:creator/>
  <dc:language>en</dc:language>
  <cp:keywords/>
  <dcterms:created xsi:type="dcterms:W3CDTF">2026-07-24T07:16:32Z</dcterms:created>
  <dcterms:modified xsi:type="dcterms:W3CDTF">2026-07-24T07:16:32Z</dcterms:modified>
</cp:coreProperties>
</file>

<file path=docProps/custom.xml><?xml version="1.0" encoding="utf-8"?>
<Properties xmlns="http://schemas.openxmlformats.org/officeDocument/2006/custom-properties" xmlns:vt="http://schemas.openxmlformats.org/officeDocument/2006/docPropsVTypes"/>
</file>