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Geological</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32" w:name="Xe72a80689f968d920618c580964c13352d62e6d"/>
    <w:p>
      <w:pPr>
        <w:pStyle w:val="Heading1"/>
      </w:pPr>
      <w:r>
        <w:t xml:space="preserve">Comprehensive Marketing Plan for Geological Services in Kinshasa, Democratic Republic of the Congo (DRC)</w:t>
      </w:r>
    </w:p>
    <w:bookmarkStart w:id="20" w:name="executive-summary"/>
    <w:p>
      <w:pPr>
        <w:pStyle w:val="Heading2"/>
      </w:pPr>
      <w:r>
        <w:t xml:space="preserve">Executive Summary</w:t>
      </w:r>
    </w:p>
    <w:p>
      <w:pPr>
        <w:pStyle w:val="FirstParagraph"/>
      </w:pPr>
      <w:r>
        <w:t xml:space="preserve">This Marketing Plan outlines a strategic approach to establish and grow geological consultancy services targeting the mining sector in Kinshasa, DR Congo. Recognizing DRC's position as a global leader in cobalt, copper, and diamond production—with over 30% of world cobalt reserves—this plan leverages Kinshasa's role as the political and economic hub to position our Geologist services as indispensable for responsible resource development. We project capturing 15% market share within three years through localized expertise, strategic partnerships, and compliance with DRC's evolving mining regulations.</w:t>
      </w:r>
    </w:p>
    <w:bookmarkEnd w:id="20"/>
    <w:bookmarkStart w:id="21" w:name="X83089165a5c07303345516c9fdac3e78a2fc512"/>
    <w:p>
      <w:pPr>
        <w:pStyle w:val="Heading2"/>
      </w:pPr>
      <w:r>
        <w:t xml:space="preserve">Situation Analysis: DR Congo Kinshasa Context</w:t>
      </w:r>
    </w:p>
    <w:p>
      <w:pPr>
        <w:pStyle w:val="FirstParagraph"/>
      </w:pPr>
      <w:r>
        <w:t xml:space="preserve">DR Congo’s mining sector contributes 40% to GDP but faces challenges including fragmented governance, infrastructure deficits, and environmental concerns. Kinshasa serves as the critical nexus for exploration permits, government approvals, and industry coordination. Current geological service gaps include:</w:t>
      </w:r>
    </w:p>
    <w:p>
      <w:pPr>
        <w:numPr>
          <w:ilvl w:val="0"/>
          <w:numId w:val="1001"/>
        </w:numPr>
        <w:pStyle w:val="Compact"/>
      </w:pPr>
      <w:r>
        <w:t xml:space="preserve">Limited local expertise in advanced mineral mapping (only 12% of DRC's mining companies use modern geophysical surveys)</w:t>
      </w:r>
    </w:p>
    <w:p>
      <w:pPr>
        <w:numPr>
          <w:ilvl w:val="0"/>
          <w:numId w:val="1001"/>
        </w:numPr>
        <w:pStyle w:val="Compact"/>
      </w:pPr>
      <w:r>
        <w:t xml:space="preserve">Regulatory complexities under the 2018 Mining Code requiring specialized Geologist support</w:t>
      </w:r>
    </w:p>
    <w:p>
      <w:pPr>
        <w:numPr>
          <w:ilvl w:val="0"/>
          <w:numId w:val="1001"/>
        </w:numPr>
        <w:pStyle w:val="Compact"/>
      </w:pPr>
      <w:r>
        <w:t xml:space="preserve">High demand for environmental compliance services due to international ESG (Environmental, Social, Governance) pressures</w:t>
      </w:r>
    </w:p>
    <w:p>
      <w:pPr>
        <w:pStyle w:val="FirstParagraph"/>
      </w:pPr>
      <w:r>
        <w:t xml:space="preserve">A SWOT analysis reveals opportunities in DRC's $3.5 billion annual mining investment (World Bank 2023), with Kinshasa-based geologists uniquely positioned to navigate bureaucratic processes and local community dynamics.</w:t>
      </w:r>
    </w:p>
    <w:bookmarkEnd w:id="21"/>
    <w:bookmarkStart w:id="22" w:name="target-market-segmentation"/>
    <w:p>
      <w:pPr>
        <w:pStyle w:val="Heading2"/>
      </w:pPr>
      <w:r>
        <w:t xml:space="preserve">Target Market Segmentation</w:t>
      </w:r>
    </w:p>
    <w:p>
      <w:pPr>
        <w:pStyle w:val="FirstParagraph"/>
      </w:pPr>
      <w:r>
        <w:t xml:space="preserve">We prioritize three high-value segments within DR Congo Kinshasa:</w:t>
      </w:r>
    </w:p>
    <w:p>
      <w:pPr>
        <w:numPr>
          <w:ilvl w:val="0"/>
          <w:numId w:val="1002"/>
        </w:numPr>
        <w:pStyle w:val="Compact"/>
      </w:pPr>
      <w:r>
        <w:rPr>
          <w:bCs/>
          <w:b/>
        </w:rPr>
        <w:t xml:space="preserve">International Mining Corporations (e.g., Glencore, Ivanhoe Mines):</w:t>
      </w:r>
      <w:r>
        <w:t xml:space="preserve"> </w:t>
      </w:r>
      <w:r>
        <w:t xml:space="preserve">Seeking exploration support for new deposits. They require Geologist teams with DRC regulatory expertise and multilingual capabilities.</w:t>
      </w:r>
    </w:p>
    <w:p>
      <w:pPr>
        <w:numPr>
          <w:ilvl w:val="0"/>
          <w:numId w:val="1002"/>
        </w:numPr>
        <w:pStyle w:val="Compact"/>
      </w:pPr>
      <w:r>
        <w:rPr>
          <w:bCs/>
          <w:b/>
        </w:rPr>
        <w:t xml:space="preserve">SME Mining Operators:</w:t>
      </w:r>
      <w:r>
        <w:t xml:space="preserve"> </w:t>
      </w:r>
      <w:r>
        <w:t xml:space="preserve">Small-scale miners needing affordable geological assessments to comply with government audits and access export financing.</w:t>
      </w:r>
    </w:p>
    <w:p>
      <w:pPr>
        <w:numPr>
          <w:ilvl w:val="0"/>
          <w:numId w:val="1002"/>
        </w:numPr>
        <w:pStyle w:val="Compact"/>
      </w:pPr>
      <w:r>
        <w:rPr>
          <w:bCs/>
          <w:b/>
        </w:rPr>
        <w:t xml:space="preserve">DRC Government Agencies (e.g., Direction Générale des Ressources Minières):</w:t>
      </w:r>
      <w:r>
        <w:t xml:space="preserve"> </w:t>
      </w:r>
      <w:r>
        <w:t xml:space="preserve">Partnering for national mineral inventory projects requiring localized Geologist data.</w:t>
      </w:r>
    </w:p>
    <w:bookmarkEnd w:id="22"/>
    <w:bookmarkStart w:id="23" w:name="marketing-objectives-year-1-3"/>
    <w:p>
      <w:pPr>
        <w:pStyle w:val="Heading2"/>
      </w:pPr>
      <w:r>
        <w:t xml:space="preserve">Marketing Objectives (Year 1-3)</w:t>
      </w:r>
    </w:p>
    <w:p>
      <w:pPr>
        <w:numPr>
          <w:ilvl w:val="0"/>
          <w:numId w:val="1003"/>
        </w:numPr>
        <w:pStyle w:val="Compact"/>
      </w:pPr>
      <w:r>
        <w:rPr>
          <w:bCs/>
          <w:b/>
        </w:rPr>
        <w:t xml:space="preserve">Market Entry:</w:t>
      </w:r>
      <w:r>
        <w:t xml:space="preserve"> </w:t>
      </w:r>
      <w:r>
        <w:t xml:space="preserve">Secure contracts with 5+ international mining firms by Year 1 through Kinshasa-based outreach.</w:t>
      </w:r>
    </w:p>
    <w:p>
      <w:pPr>
        <w:numPr>
          <w:ilvl w:val="0"/>
          <w:numId w:val="1003"/>
        </w:numPr>
        <w:pStyle w:val="Compact"/>
      </w:pPr>
      <w:r>
        <w:rPr>
          <w:bCs/>
          <w:b/>
        </w:rPr>
        <w:t xml:space="preserve">Digital Transformation:</w:t>
      </w:r>
      <w:r>
        <w:t xml:space="preserve"> </w:t>
      </w:r>
      <w:r>
        <w:t xml:space="preserve">Launch a DRC-focused geological database (Kinshasa Mineral Atlas) accessible to all clients by Q3 Year 1.</w:t>
      </w:r>
    </w:p>
    <w:p>
      <w:pPr>
        <w:numPr>
          <w:ilvl w:val="0"/>
          <w:numId w:val="1003"/>
        </w:numPr>
        <w:pStyle w:val="Compact"/>
      </w:pPr>
      <w:r>
        <w:rPr>
          <w:bCs/>
          <w:b/>
        </w:rPr>
        <w:t xml:space="preserve">Compliance Leadership:</w:t>
      </w:r>
      <w:r>
        <w:t xml:space="preserve"> </w:t>
      </w:r>
      <w:r>
        <w:t xml:space="preserve">Become the first Geologist service provider certified by DRC's Mining Ministry for environmental assessment services by Year 2.</w:t>
      </w:r>
    </w:p>
    <w:p>
      <w:pPr>
        <w:numPr>
          <w:ilvl w:val="0"/>
          <w:numId w:val="1003"/>
        </w:numPr>
        <w:pStyle w:val="Compact"/>
      </w:pPr>
      <w:r>
        <w:rPr>
          <w:bCs/>
          <w:b/>
        </w:rPr>
        <w:t xml:space="preserve">Community Integration:</w:t>
      </w:r>
      <w:r>
        <w:t xml:space="preserve"> </w:t>
      </w:r>
      <w:r>
        <w:t xml:space="preserve">Train 50 local Kinshasa youth as junior geologists to ensure long-term community trust and talent pipeline.</w:t>
      </w:r>
    </w:p>
    <w:bookmarkEnd w:id="23"/>
    <w:bookmarkStart w:id="28" w:name="X35b6df4648aa755fcb61a972c0ce1eac0c5689d"/>
    <w:p>
      <w:pPr>
        <w:pStyle w:val="Heading2"/>
      </w:pPr>
      <w:r>
        <w:t xml:space="preserve">Marketing Strategies: The 4Ps Adapted for DR Congo</w:t>
      </w:r>
    </w:p>
    <w:bookmarkStart w:id="24" w:name="X9d2401f00848c1a84228dcdf20a2714d41ebc08"/>
    <w:p>
      <w:pPr>
        <w:pStyle w:val="Heading3"/>
      </w:pPr>
      <w:r>
        <w:t xml:space="preserve">Product: Culturally Resonant Geological Services</w:t>
      </w:r>
    </w:p>
    <w:p>
      <w:pPr>
        <w:pStyle w:val="FirstParagraph"/>
      </w:pPr>
      <w:r>
        <w:t xml:space="preserve">We offer three tailored packages:</w:t>
      </w:r>
    </w:p>
    <w:p>
      <w:pPr>
        <w:numPr>
          <w:ilvl w:val="0"/>
          <w:numId w:val="1004"/>
        </w:numPr>
        <w:pStyle w:val="Compact"/>
      </w:pPr>
      <w:r>
        <w:rPr>
          <w:bCs/>
          <w:b/>
        </w:rPr>
        <w:t xml:space="preserve">Exploration Package:</w:t>
      </w:r>
      <w:r>
        <w:t xml:space="preserve"> </w:t>
      </w:r>
      <w:r>
        <w:t xml:space="preserve">Satellite mapping + ground-truthing in conflict-affected zones (e.g., Lualaba Province) with Kinshasa-based Geologist field teams.</w:t>
      </w:r>
    </w:p>
    <w:p>
      <w:pPr>
        <w:numPr>
          <w:ilvl w:val="0"/>
          <w:numId w:val="1004"/>
        </w:numPr>
        <w:pStyle w:val="Compact"/>
      </w:pPr>
      <w:r>
        <w:rPr>
          <w:bCs/>
          <w:b/>
        </w:rPr>
        <w:t xml:space="preserve">Regulatory Compliance Package:</w:t>
      </w:r>
      <w:r>
        <w:t xml:space="preserve"> </w:t>
      </w:r>
      <w:r>
        <w:t xml:space="preserve">Assistance with DRC Mining Code submissions, including community impact reports co-developed with local leaders.</w:t>
      </w:r>
    </w:p>
    <w:p>
      <w:pPr>
        <w:pStyle w:val="FirstParagraph"/>
      </w:pPr>
      <w:r>
        <w:t xml:space="preserve">All services integrate Kinshasa’s linguistic diversity (French + Lingala) and respect local customs—e.g., conducting community consultations before site assessments.</w:t>
      </w:r>
    </w:p>
    <w:bookmarkEnd w:id="24"/>
    <w:bookmarkStart w:id="25" w:name="price-tiered-value-based-pricing"/>
    <w:p>
      <w:pPr>
        <w:pStyle w:val="Heading3"/>
      </w:pPr>
      <w:r>
        <w:t xml:space="preserve">Price: Tiered Value-Based Pricing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Price (USD)</w:t>
            </w:r>
          </w:p>
        </w:tc>
        <w:tc>
          <w:tcPr/>
          <w:p>
            <w:pPr>
              <w:pStyle w:val="Compact"/>
              <w:jc w:val="left"/>
            </w:pPr>
            <w:r>
              <w:t xml:space="preserve">Target Client</w:t>
            </w:r>
          </w:p>
        </w:tc>
      </w:tr>
      <w:tr>
        <w:tc>
          <w:tcPr/>
          <w:p>
            <w:pPr>
              <w:pStyle w:val="Compact"/>
              <w:jc w:val="left"/>
            </w:pPr>
            <w:r>
              <w:t xml:space="preserve">Basic Exploration (10km²)</w:t>
            </w:r>
          </w:p>
        </w:tc>
        <w:tc>
          <w:tcPr/>
          <w:p>
            <w:pPr>
              <w:pStyle w:val="Compact"/>
              <w:jc w:val="left"/>
            </w:pPr>
            <w:r>
              <w:t xml:space="preserve">$12,500</w:t>
            </w:r>
          </w:p>
        </w:tc>
        <w:tc>
          <w:tcPr/>
          <w:p>
            <w:pPr>
              <w:pStyle w:val="Compact"/>
              <w:jc w:val="left"/>
            </w:pPr>
            <w:r>
              <w:t xml:space="preserve">SME Miners (3-month installments accepted)</w:t>
            </w:r>
          </w:p>
        </w:tc>
      </w:tr>
      <w:tr>
        <w:tc>
          <w:tcPr/>
          <w:p>
            <w:pPr>
              <w:pStyle w:val="Compact"/>
              <w:jc w:val="left"/>
            </w:pPr>
            <w:r>
              <w:t xml:space="preserve">Premium Regulatory Package</w:t>
            </w:r>
          </w:p>
        </w:tc>
        <w:tc>
          <w:tcPr/>
          <w:p>
            <w:pPr>
              <w:pStyle w:val="Compact"/>
              <w:jc w:val="left"/>
            </w:pPr>
            <w:r>
              <w:t xml:space="preserve">$45,000</w:t>
            </w:r>
          </w:p>
        </w:tc>
        <w:tc>
          <w:tcPr/>
          <w:p>
            <w:pPr>
              <w:pStyle w:val="Compact"/>
              <w:jc w:val="left"/>
            </w:pPr>
            <w:r>
              <w:t xml:space="preserve">International Corporations (3% discount for Kinshasa-based contracts)</w:t>
            </w:r>
          </w:p>
        </w:tc>
      </w:tr>
      <w:tr>
        <w:tc>
          <w:tcPr/>
          <w:p>
            <w:pPr>
              <w:pStyle w:val="Compact"/>
              <w:jc w:val="left"/>
            </w:pPr>
            <w:r>
              <w:t xml:space="preserve">National Database Subscription</w:t>
            </w:r>
          </w:p>
        </w:tc>
        <w:tc>
          <w:tcPr/>
          <w:p>
            <w:pPr>
              <w:pStyle w:val="Compact"/>
              <w:jc w:val="left"/>
            </w:pPr>
            <w:r>
              <w:t xml:space="preserve">$2,000/yr</w:t>
            </w:r>
          </w:p>
        </w:tc>
        <w:tc>
          <w:tcPr/>
          <w:p>
            <w:pPr>
              <w:pStyle w:val="Compact"/>
              <w:jc w:val="left"/>
            </w:pPr>
            <w:r>
              <w:t xml:space="preserve">DRC Government Agencies</w:t>
            </w:r>
          </w:p>
        </w:tc>
      </w:tr>
    </w:tbl>
    <w:bookmarkEnd w:id="25"/>
    <w:bookmarkStart w:id="26" w:name="place-kinshasa-as-strategic-hub"/>
    <w:p>
      <w:pPr>
        <w:pStyle w:val="Heading3"/>
      </w:pPr>
      <w:r>
        <w:t xml:space="preserve">Place: Kinshasa as Strategic Hub</w:t>
      </w:r>
    </w:p>
    <w:p>
      <w:pPr>
        <w:pStyle w:val="FirstParagraph"/>
      </w:pPr>
      <w:r>
        <w:t xml:space="preserve">We anchor operations in Kinshasa to maximize access to decision-makers:</w:t>
      </w:r>
    </w:p>
    <w:p>
      <w:pPr>
        <w:numPr>
          <w:ilvl w:val="0"/>
          <w:numId w:val="1005"/>
        </w:numPr>
        <w:pStyle w:val="Compact"/>
      </w:pPr>
      <w:r>
        <w:rPr>
          <w:bCs/>
          <w:b/>
        </w:rPr>
        <w:t xml:space="preserve">Physical Presence:</w:t>
      </w:r>
      <w:r>
        <w:t xml:space="preserve"> </w:t>
      </w:r>
      <w:r>
        <w:t xml:space="preserve">Office near the Ministry of Mines (Kinshasa Central) with 24/7 field support coordination.</w:t>
      </w:r>
    </w:p>
    <w:p>
      <w:pPr>
        <w:numPr>
          <w:ilvl w:val="0"/>
          <w:numId w:val="1005"/>
        </w:numPr>
        <w:pStyle w:val="Compact"/>
      </w:pPr>
      <w:r>
        <w:rPr>
          <w:bCs/>
          <w:b/>
        </w:rPr>
        <w:t xml:space="preserve">Digital Access:</w:t>
      </w:r>
      <w:r>
        <w:t xml:space="preserve"> </w:t>
      </w:r>
      <w:r>
        <w:t xml:space="preserve">Mobile-friendly platform for Kinshasa-based clients to submit requests via USSD codes (reaching 85% of DRC population).</w:t>
      </w:r>
    </w:p>
    <w:p>
      <w:pPr>
        <w:numPr>
          <w:ilvl w:val="0"/>
          <w:numId w:val="1005"/>
        </w:numPr>
        <w:pStyle w:val="Compact"/>
      </w:pPr>
      <w:r>
        <w:rPr>
          <w:bCs/>
          <w:b/>
        </w:rPr>
        <w:t xml:space="preserve">Logistics Partnerships:</w:t>
      </w:r>
      <w:r>
        <w:t xml:space="preserve"> </w:t>
      </w:r>
      <w:r>
        <w:t xml:space="preserve">Agreements with local transporters for rapid deployment to mining zones, bypassing road infrastructure gaps.</w:t>
      </w:r>
    </w:p>
    <w:bookmarkEnd w:id="26"/>
    <w:bookmarkStart w:id="27" w:name="promotion-community-driven-outreach"/>
    <w:p>
      <w:pPr>
        <w:pStyle w:val="Heading3"/>
      </w:pPr>
      <w:r>
        <w:t xml:space="preserve">Promotion: Community-Driven Outreach</w:t>
      </w:r>
    </w:p>
    <w:p>
      <w:pPr>
        <w:pStyle w:val="FirstParagraph"/>
      </w:pPr>
      <w:r>
        <w:t xml:space="preserve">Leveraging DR Congo Kinshasa’s social dynamics:</w:t>
      </w:r>
    </w:p>
    <w:p>
      <w:pPr>
        <w:numPr>
          <w:ilvl w:val="0"/>
          <w:numId w:val="1006"/>
        </w:numPr>
        <w:pStyle w:val="Compact"/>
      </w:pPr>
      <w:r>
        <w:rPr>
          <w:bCs/>
          <w:b/>
        </w:rPr>
        <w:t xml:space="preserve">Government Engagement:</w:t>
      </w:r>
      <w:r>
        <w:t xml:space="preserve"> </w:t>
      </w:r>
      <w:r>
        <w:t xml:space="preserve">Co-host "Mining Transparency Forums" at Kinshasa’s Palais de la Nation with officials to position Geologist services as national priority.</w:t>
      </w:r>
    </w:p>
    <w:p>
      <w:pPr>
        <w:numPr>
          <w:ilvl w:val="0"/>
          <w:numId w:val="1006"/>
        </w:numPr>
        <w:pStyle w:val="Compact"/>
      </w:pPr>
      <w:r>
        <w:rPr>
          <w:bCs/>
          <w:b/>
        </w:rPr>
        <w:t xml:space="preserve">Community Trust Building:</w:t>
      </w:r>
      <w:r>
        <w:t xml:space="preserve"> </w:t>
      </w:r>
      <w:r>
        <w:t xml:space="preserve">Free geological literacy workshops for Kinshasa neighborhoods affected by mining—demonstrating service commitment beyond profit.</w:t>
      </w:r>
    </w:p>
    <w:p>
      <w:pPr>
        <w:numPr>
          <w:ilvl w:val="0"/>
          <w:numId w:val="1006"/>
        </w:numPr>
        <w:pStyle w:val="Compact"/>
      </w:pPr>
      <w:r>
        <w:rPr>
          <w:bCs/>
          <w:b/>
        </w:rPr>
        <w:t xml:space="preserve">Digital Campaigns:</w:t>
      </w:r>
      <w:r>
        <w:t xml:space="preserve"> </w:t>
      </w:r>
      <w:r>
        <w:t xml:space="preserve">Targeted Facebook/WhatsApp ads in Lingala/French highlighting success stories (e.g., "How our Kinshasa Geologist team helped [Local Community] secure fair royalties").</w:t>
      </w:r>
    </w:p>
    <w:p>
      <w:pPr>
        <w:numPr>
          <w:ilvl w:val="0"/>
          <w:numId w:val="1006"/>
        </w:numPr>
        <w:pStyle w:val="Compact"/>
      </w:pPr>
      <w:r>
        <w:rPr>
          <w:bCs/>
          <w:b/>
        </w:rPr>
        <w:t xml:space="preserve">Industry Partnerships:</w:t>
      </w:r>
      <w:r>
        <w:t xml:space="preserve"> </w:t>
      </w:r>
      <w:r>
        <w:t xml:space="preserve">Collaborate with the DRC Mining Association for certified training programs, embedding Geologist credibility.</w:t>
      </w:r>
    </w:p>
    <w:bookmarkEnd w:id="27"/>
    <w:bookmarkEnd w:id="28"/>
    <w:bookmarkStart w:id="29" w:name="action-plan-budget-allocation-year-1"/>
    <w:p>
      <w:pPr>
        <w:pStyle w:val="Heading2"/>
      </w:pPr>
      <w:r>
        <w:t xml:space="preserve">Action Plan &amp; Budget Allocation (Year 1)</w:t>
      </w:r>
    </w:p>
    <w:p>
      <w:pPr>
        <w:pStyle w:val="FirstParagraph"/>
      </w:pPr>
      <w:r>
        <w:t xml:space="preserve">Total Budget: $350,000</w:t>
      </w:r>
    </w:p>
    <w:p>
      <w:pPr>
        <w:numPr>
          <w:ilvl w:val="0"/>
          <w:numId w:val="1007"/>
        </w:numPr>
        <w:pStyle w:val="Compact"/>
      </w:pPr>
      <w:r>
        <w:rPr>
          <w:bCs/>
          <w:b/>
        </w:rPr>
        <w:t xml:space="preserve">Market Entry (45%):</w:t>
      </w:r>
      <w:r>
        <w:t xml:space="preserve"> </w:t>
      </w:r>
      <w:r>
        <w:t xml:space="preserve">$157,500 for Kinshasa office setup, staff recruitment (including 8 local Geologists), and government certification.</w:t>
      </w:r>
    </w:p>
    <w:p>
      <w:pPr>
        <w:numPr>
          <w:ilvl w:val="0"/>
          <w:numId w:val="1007"/>
        </w:numPr>
        <w:pStyle w:val="Compact"/>
      </w:pPr>
      <w:r>
        <w:rPr>
          <w:bCs/>
          <w:b/>
        </w:rPr>
        <w:t xml:space="preserve">Digital Infrastructure (30%):</w:t>
      </w:r>
      <w:r>
        <w:t xml:space="preserve"> </w:t>
      </w:r>
      <w:r>
        <w:t xml:space="preserve">$105,000 for the Kinshasa Mineral Atlas platform and mobile USSD system.</w:t>
      </w:r>
    </w:p>
    <w:p>
      <w:pPr>
        <w:numPr>
          <w:ilvl w:val="0"/>
          <w:numId w:val="1007"/>
        </w:numPr>
        <w:pStyle w:val="Compact"/>
      </w:pPr>
      <w:r>
        <w:rPr>
          <w:bCs/>
          <w:b/>
        </w:rPr>
        <w:t xml:space="preserve">Community Engagement (25%):</w:t>
      </w:r>
      <w:r>
        <w:t xml:space="preserve"> </w:t>
      </w:r>
      <w:r>
        <w:t xml:space="preserve">$87,500 for workshops, local training programs, and forum events.</w:t>
      </w:r>
    </w:p>
    <w:bookmarkEnd w:id="29"/>
    <w:bookmarkStart w:id="30" w:name="evaluation-control-mechanisms"/>
    <w:p>
      <w:pPr>
        <w:pStyle w:val="Heading2"/>
      </w:pPr>
      <w:r>
        <w:t xml:space="preserve">Evaluation &amp; Control Mechanisms</w:t>
      </w:r>
    </w:p>
    <w:p>
      <w:pPr>
        <w:pStyle w:val="FirstParagraph"/>
      </w:pPr>
      <w:r>
        <w:t xml:space="preserve">We measure success through DRC-specific KPIs:</w:t>
      </w:r>
    </w:p>
    <w:p>
      <w:pPr>
        <w:numPr>
          <w:ilvl w:val="0"/>
          <w:numId w:val="1008"/>
        </w:numPr>
        <w:pStyle w:val="Compact"/>
      </w:pPr>
      <w:r>
        <w:rPr>
          <w:bCs/>
          <w:b/>
        </w:rPr>
        <w:t xml:space="preserve">Regulatory Milestones:</w:t>
      </w:r>
      <w:r>
        <w:t xml:space="preserve"> </w:t>
      </w:r>
      <w:r>
        <w:t xml:space="preserve">Percentage of client contracts approved within 60 days (target: 95% vs. industry avg. 45%).</w:t>
      </w:r>
    </w:p>
    <w:p>
      <w:pPr>
        <w:numPr>
          <w:ilvl w:val="0"/>
          <w:numId w:val="1008"/>
        </w:numPr>
        <w:pStyle w:val="Compact"/>
      </w:pPr>
      <w:r>
        <w:rPr>
          <w:bCs/>
          <w:b/>
        </w:rPr>
        <w:t xml:space="preserve">Community Impact:</w:t>
      </w:r>
      <w:r>
        <w:t xml:space="preserve"> </w:t>
      </w:r>
      <w:r>
        <w:t xml:space="preserve">Number of local Kinshasa youth employed in geological roles (target: 20 by Year 1).</w:t>
      </w:r>
    </w:p>
    <w:p>
      <w:pPr>
        <w:numPr>
          <w:ilvl w:val="0"/>
          <w:numId w:val="1008"/>
        </w:numPr>
        <w:pStyle w:val="Compact"/>
      </w:pPr>
      <w:r>
        <w:rPr>
          <w:bCs/>
          <w:b/>
        </w:rPr>
        <w:t xml:space="preserve">Market Growth:</w:t>
      </w:r>
      <w:r>
        <w:t xml:space="preserve"> </w:t>
      </w:r>
      <w:r>
        <w:t xml:space="preserve">Monthly new client acquisition rate from Kinshasa-based leads (target: 3+ per month).</w:t>
      </w:r>
    </w:p>
    <w:p>
      <w:pPr>
        <w:pStyle w:val="FirstParagraph"/>
      </w:pPr>
      <w:r>
        <w:t xml:space="preserve">Bi-annual reviews with DRC Mining Ministry to align services with policy shifts—ensuring our Geologist offerings remain relevant amid DR Congo’s rapidly changing mining landscape.</w:t>
      </w:r>
    </w:p>
    <w:bookmarkEnd w:id="30"/>
    <w:bookmarkStart w:id="31" w:name="conclusion"/>
    <w:p>
      <w:pPr>
        <w:pStyle w:val="Heading2"/>
      </w:pPr>
      <w:r>
        <w:t xml:space="preserve">Conclusion</w:t>
      </w:r>
    </w:p>
    <w:p>
      <w:pPr>
        <w:pStyle w:val="FirstParagraph"/>
      </w:pPr>
      <w:r>
        <w:t xml:space="preserve">This Marketing Plan positions geological services as the catalyst for sustainable resource development in Kinshasa, DR Congo. By embedding local expertise within a globally compliant framework, we transform the Geologist from a technical role into an indispensable partner for economic growth. The plan’s focus on Kinshasa’s unique regulatory and community landscape ensures not only market penetration but also long-term trust—turning geological surveys into community empowerment opportunities. With DRC poised to dominate the global battery metals supply chain, our targeted approach establishes an unassailable foundation for Geologist services across the Democratic Republic of the Congo.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Geological Services in Kinshasa, DR Congo</dc:title>
  <dc:creator/>
  <dc:language>en</dc:language>
  <cp:keywords/>
  <dcterms:created xsi:type="dcterms:W3CDTF">2026-07-22T20:46:29Z</dcterms:created>
  <dcterms:modified xsi:type="dcterms:W3CDTF">2026-07-22T20:46:29Z</dcterms:modified>
</cp:coreProperties>
</file>

<file path=docProps/custom.xml><?xml version="1.0" encoding="utf-8"?>
<Properties xmlns="http://schemas.openxmlformats.org/officeDocument/2006/custom-properties" xmlns:vt="http://schemas.openxmlformats.org/officeDocument/2006/docPropsVTypes"/>
</file>