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6b5f04c29f5b8df5935a005314e63e851cf2dd0"/>
    <w:p>
      <w:pPr>
        <w:pStyle w:val="Heading1"/>
      </w:pPr>
      <w:r>
        <w:t xml:space="preserve">Comprehensive Marketing Plan: Geologist Services for Ethiopia Addis Ababa Market</w:t>
      </w:r>
    </w:p>
    <w:bookmarkStart w:id="20" w:name="executive-summary"/>
    <w:p>
      <w:pPr>
        <w:pStyle w:val="Heading2"/>
      </w:pPr>
      <w:r>
        <w:t xml:space="preserve">Executive Summary</w:t>
      </w:r>
    </w:p>
    <w:p>
      <w:pPr>
        <w:pStyle w:val="FirstParagraph"/>
      </w:pPr>
      <w:r>
        <w:t xml:space="preserve">This Marketing Plan outlines a targeted strategy to establish and grow geologist services within the dynamic economic landscape of Ethiopia, with a primary focus on Addis Ababa. As Ethiopia's capital city undergoes rapid urbanization and infrastructure development, demand for specialized geological expertise is surging. This plan positions a professional Geologist as an indispensable partner for construction firms, mining operations, environmental consultants, and government agencies navigating Addis Ababa's unique geotechnical challenges. The core objective is to capture 15% of the local market share within three years through localized value propositions and strategic partnerships.</w:t>
      </w:r>
    </w:p>
    <w:bookmarkEnd w:id="20"/>
    <w:bookmarkStart w:id="21" w:name="X153d1d4cfcceb26921fab626d652a963bcf1741"/>
    <w:p>
      <w:pPr>
        <w:pStyle w:val="Heading2"/>
      </w:pPr>
      <w:r>
        <w:t xml:space="preserve">Market Analysis: Ethiopia Addis Ababa Context</w:t>
      </w:r>
    </w:p>
    <w:p>
      <w:pPr>
        <w:pStyle w:val="FirstParagraph"/>
      </w:pPr>
      <w:r>
        <w:t xml:space="preserve">Ethiopia's economy, driven by infrastructure investment under the Growth and Transformation Plan II (GTP II), has created unprecedented demand for geological services in Addis Ababa. The city, home to over 5 million residents and a projected population of 10 million by 2035, faces critical geotechnical challenges: unstable hillside areas prone to landslides, subsidence from rapid construction, groundwater contamination risks near industrial zones, and the need for foundational assessments for new skyscrapers. The Ethiopian Geological Survey Authority (EGSA) reports a 40% year-on-year increase in exploration permits since 2022, directly fueling demand for qualified Geologists. Furthermore, Ethiopia's ambitious Mining Proclamation (No. 1175/2019) mandates rigorous geological assessments for all mineral projects, creating a secondary market for specialized consultancy within Addis Ababa.</w:t>
      </w:r>
    </w:p>
    <w:bookmarkEnd w:id="21"/>
    <w:bookmarkStart w:id="22" w:name="target-customer-segments"/>
    <w:p>
      <w:pPr>
        <w:pStyle w:val="Heading2"/>
      </w:pPr>
      <w:r>
        <w:t xml:space="preserve">Target Customer Segments</w:t>
      </w:r>
    </w:p>
    <w:p>
      <w:pPr>
        <w:numPr>
          <w:ilvl w:val="0"/>
          <w:numId w:val="1001"/>
        </w:numPr>
        <w:pStyle w:val="Compact"/>
      </w:pPr>
      <w:r>
        <w:rPr>
          <w:bCs/>
          <w:b/>
        </w:rPr>
        <w:t xml:space="preserve">Construction &amp; Engineering Firms:</w:t>
      </w:r>
      <w:r>
        <w:t xml:space="preserve"> </w:t>
      </w:r>
      <w:r>
        <w:t xml:space="preserve">Major contractors (e.g., Ethiopian Construction Corporation, Chinese firms like Sinohydro) requiring site-specific geotechnical reports for high-rises, roads (like the Addis Ababa-Djibouti Railway extensions), and metro projects.</w:t>
      </w:r>
    </w:p>
    <w:p>
      <w:pPr>
        <w:numPr>
          <w:ilvl w:val="0"/>
          <w:numId w:val="1001"/>
        </w:numPr>
        <w:pStyle w:val="Compact"/>
      </w:pPr>
      <w:r>
        <w:rPr>
          <w:bCs/>
          <w:b/>
        </w:rPr>
        <w:t xml:space="preserve">Mineral Exploration Companies:</w:t>
      </w:r>
      <w:r>
        <w:t xml:space="preserve"> </w:t>
      </w:r>
      <w:r>
        <w:t xml:space="preserve">International and local firms (e.g., Zijin Mining, Ethiopian Minerals Development Agency) seeking Geologists for feasibility studies on gold, potash, and lithium deposits near Addis Ababa's periphery.</w:t>
      </w:r>
    </w:p>
    <w:p>
      <w:pPr>
        <w:numPr>
          <w:ilvl w:val="0"/>
          <w:numId w:val="1001"/>
        </w:numPr>
        <w:pStyle w:val="Compact"/>
      </w:pPr>
      <w:r>
        <w:rPr>
          <w:bCs/>
          <w:b/>
        </w:rPr>
        <w:t xml:space="preserve">Government Entities:</w:t>
      </w:r>
      <w:r>
        <w:t xml:space="preserve"> </w:t>
      </w:r>
      <w:r>
        <w:t xml:space="preserve">Ministry of Mines (Mines Directorate), Addis Ababa City Administration (Urban Development Bureau), and environmental agencies needing geological data for policy-making and land-use planning.</w:t>
      </w:r>
    </w:p>
    <w:p>
      <w:pPr>
        <w:numPr>
          <w:ilvl w:val="0"/>
          <w:numId w:val="1001"/>
        </w:numPr>
        <w:pStyle w:val="Compact"/>
      </w:pPr>
      <w:r>
        <w:rPr>
          <w:bCs/>
          <w:b/>
        </w:rPr>
        <w:t xml:space="preserve">Environmental Consulting Agencies:</w:t>
      </w:r>
      <w:r>
        <w:t xml:space="preserve"> </w:t>
      </w:r>
      <w:r>
        <w:t xml:space="preserve">Firms conducting Environmental Impact Assessments (EIAs) for large-scale projects, requiring integrated geological input.</w:t>
      </w:r>
    </w:p>
    <w:bookmarkEnd w:id="22"/>
    <w:bookmarkStart w:id="23" w:name="unique-value-proposition"/>
    <w:p>
      <w:pPr>
        <w:pStyle w:val="Heading2"/>
      </w:pPr>
      <w:r>
        <w:t xml:space="preserve">Unique Value Proposition</w:t>
      </w:r>
    </w:p>
    <w:p>
      <w:pPr>
        <w:pStyle w:val="FirstParagraph"/>
      </w:pPr>
      <w:r>
        <w:t xml:space="preserve">This Geologist service offers a distinct advantage through deep, localized expertise in Ethiopia Addis Ababa's specific geological formations. Unlike foreign firms, we possess: (1) In-depth knowledge of the city's complex volcanic soils and fault lines; (2) Established relationships with EGSA and Addis Ababa University geology department; (3) Fluency in Ethiopian business protocols and regulatory requirements; and (4) Cost-effective solutions tailored to local project budgets. Our promise: "Geological Intelligence for Sustainable Growth in Ethiopia Addis Ababa."</w:t>
      </w:r>
    </w:p>
    <w:bookmarkEnd w:id="23"/>
    <w:bookmarkStart w:id="24" w:name="marketing-strategy-tactics"/>
    <w:p>
      <w:pPr>
        <w:pStyle w:val="Heading2"/>
      </w:pPr>
      <w:r>
        <w:t xml:space="preserve">Marketing Strategy &amp; Tactics</w:t>
      </w:r>
    </w:p>
    <w:p>
      <w:pPr>
        <w:pStyle w:val="FirstParagraph"/>
      </w:pPr>
      <w:r>
        <w:rPr>
          <w:bCs/>
          <w:b/>
        </w:rPr>
        <w:t xml:space="preserve">1. Localized Brand Positioning:</w:t>
      </w:r>
      <w:r>
        <w:t xml:space="preserve"> </w:t>
      </w:r>
      <w:r>
        <w:t xml:space="preserve">All marketing materials explicitly emphasize "Ethiopia Addis Ababa" and "Geologist." Taglines like "Addis Ababa’s Geotechnical Partner Since [Year]" build trust. Content (website, brochures) highlights case studies from local projects—e.g., landslide mitigation at Akaki Valley or soil stabilization for the new Addis Ababa City Hall complex.</w:t>
      </w:r>
    </w:p>
    <w:p>
      <w:pPr>
        <w:pStyle w:val="BodyText"/>
      </w:pPr>
      <w:r>
        <w:rPr>
          <w:bCs/>
          <w:b/>
        </w:rPr>
        <w:t xml:space="preserve">2. Strategic Partnerships:</w:t>
      </w:r>
      <w:r>
        <w:t xml:space="preserve"> </w:t>
      </w:r>
      <w:r>
        <w:t xml:space="preserve">Forge alliances with key Ethiopian institutions:</w:t>
      </w:r>
      <w:r>
        <w:t xml:space="preserve"> </w:t>
      </w:r>
      <w:r>
        <w:t xml:space="preserve">• Addis Ababa University (Geology Department) for research collaboration and student recruitment.</w:t>
      </w:r>
      <w:r>
        <w:t xml:space="preserve"> </w:t>
      </w:r>
      <w:r>
        <w:t xml:space="preserve">• Ethiopian Mining Enterprise (EME) to co-host workshops on "Geological Best Practices for Ethiopian Infrastructure."</w:t>
      </w:r>
      <w:r>
        <w:t xml:space="preserve"> </w:t>
      </w:r>
      <w:r>
        <w:t xml:space="preserve">• Construction associations (e.g., Ethiopia Engineering Society) for joint seminars on subsurface risks.</w:t>
      </w:r>
    </w:p>
    <w:p>
      <w:pPr>
        <w:pStyle w:val="BodyText"/>
      </w:pPr>
      <w:r>
        <w:rPr>
          <w:bCs/>
          <w:b/>
        </w:rPr>
        <w:t xml:space="preserve">3. Digital &amp; Community Engagement:</w:t>
      </w:r>
      <w:r>
        <w:t xml:space="preserve"> </w:t>
      </w:r>
      <w:r>
        <w:t xml:space="preserve">• Develop a localized website with Ethiopia-focused content, including an interactive map of Addis Ababa’s geological zones.</w:t>
      </w:r>
      <w:r>
        <w:t xml:space="preserve"> </w:t>
      </w:r>
      <w:r>
        <w:t xml:space="preserve">• Targeted LinkedIn campaigns focusing on Addis Ababa-based construction/mining managers using keywords like "geologist in Addis Ababa."</w:t>
      </w:r>
      <w:r>
        <w:t xml:space="preserve"> </w:t>
      </w:r>
      <w:r>
        <w:t xml:space="preserve">• Host free quarterly webinars: "Geological Risks in Addis Ababa Urban Expansion" (partnering with Ethiopian Engineering Society).</w:t>
      </w:r>
      <w:r>
        <w:t xml:space="preserve"> </w:t>
      </w:r>
      <w:r>
        <w:t xml:space="preserve">• Sponsor local events at the International Conference Center, Addis Ababa, focusing on sustainable city development.</w:t>
      </w:r>
    </w:p>
    <w:p>
      <w:pPr>
        <w:pStyle w:val="BodyText"/>
      </w:pPr>
      <w:r>
        <w:rPr>
          <w:bCs/>
          <w:b/>
        </w:rPr>
        <w:t xml:space="preserve">4. Government &amp; Regulatory Alignment:</w:t>
      </w:r>
      <w:r>
        <w:t xml:space="preserve"> </w:t>
      </w:r>
      <w:r>
        <w:t xml:space="preserve">Proactively engage with the Ministry of Mines to offer discounted initial assessments for projects under Ethiopia’s new mining code. Position the Geologist as an enabler for regulatory compliance, directly addressing a key pain point for foreign investors.</w:t>
      </w:r>
    </w:p>
    <w:bookmarkEnd w:id="24"/>
    <w:bookmarkStart w:id="25"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Geologist/Ethiopia Addis Ababa Focus</w:t>
            </w:r>
          </w:p>
        </w:tc>
      </w:tr>
      <w:tr>
        <w:tc>
          <w:tcPr/>
          <w:p>
            <w:pPr>
              <w:pStyle w:val="Compact"/>
              <w:jc w:val="left"/>
            </w:pPr>
            <w:r>
              <w:t xml:space="preserve">Q1 2024</w:t>
            </w:r>
          </w:p>
        </w:tc>
        <w:tc>
          <w:tcPr/>
          <w:p>
            <w:pPr>
              <w:pStyle w:val="Compact"/>
              <w:jc w:val="left"/>
            </w:pPr>
            <w:r>
              <w:t xml:space="preserve">Finalize partnerships with Addis Ababa University; launch localized website.</w:t>
            </w:r>
          </w:p>
        </w:tc>
        <w:tc>
          <w:tcPr/>
          <w:p>
            <w:pPr>
              <w:pStyle w:val="Compact"/>
              <w:jc w:val="left"/>
            </w:pPr>
            <w:r>
              <w:t xml:space="preserve">Highlight Ethiopia's geological challenges in all content; feature Addis Ababa case studies.</w:t>
            </w:r>
          </w:p>
        </w:tc>
      </w:tr>
      <w:tr>
        <w:tc>
          <w:tcPr/>
          <w:p>
            <w:pPr>
              <w:pStyle w:val="Compact"/>
              <w:jc w:val="left"/>
            </w:pPr>
            <w:r>
              <w:t xml:space="preserve">Q2 2024</w:t>
            </w:r>
          </w:p>
        </w:tc>
        <w:tc>
          <w:tcPr/>
          <w:p>
            <w:pPr>
              <w:pStyle w:val="Compact"/>
              <w:jc w:val="left"/>
            </w:pPr>
            <w:r>
              <w:t xml:space="preserve">Host first seminar on "Geology for Safe Urban Growth in Addis Ababa"; engage Ministry of Mines.</w:t>
            </w:r>
          </w:p>
        </w:tc>
        <w:tc>
          <w:tcPr/>
          <w:p>
            <w:pPr>
              <w:pStyle w:val="Compact"/>
              <w:jc w:val="left"/>
            </w:pPr>
            <w:r>
              <w:t xml:space="preserve">Position Geologist as the city’s go-to expert for Addis Ababa-specific risks.</w:t>
            </w:r>
          </w:p>
        </w:tc>
      </w:tr>
      <w:tr>
        <w:tc>
          <w:tcPr/>
          <w:p>
            <w:pPr>
              <w:pStyle w:val="Compact"/>
              <w:jc w:val="left"/>
            </w:pPr>
            <w:r>
              <w:t xml:space="preserve">Q3 2024</w:t>
            </w:r>
          </w:p>
        </w:tc>
        <w:tc>
          <w:tcPr/>
          <w:p>
            <w:pPr>
              <w:pStyle w:val="Compact"/>
              <w:jc w:val="left"/>
            </w:pPr>
            <w:r>
              <w:t xml:space="preserve">Secure 3 major construction firm contracts; launch geo-mapping app for Addis Ababa zones.</w:t>
            </w:r>
          </w:p>
        </w:tc>
        <w:tc>
          <w:tcPr/>
          <w:p>
            <w:pPr>
              <w:pStyle w:val="Compact"/>
              <w:jc w:val="left"/>
            </w:pPr>
            <w:r>
              <w:t xml:space="preserve">Demonstrate immediate value through Addis Ababa project-specific tools.</w:t>
            </w:r>
          </w:p>
        </w:tc>
      </w:tr>
      <w:tr>
        <w:tc>
          <w:tcPr/>
          <w:p>
            <w:pPr>
              <w:pStyle w:val="Compact"/>
              <w:jc w:val="left"/>
            </w:pPr>
            <w:r>
              <w:t xml:space="preserve">Q4 2024</w:t>
            </w:r>
          </w:p>
        </w:tc>
        <w:tc>
          <w:tcPr/>
          <w:p>
            <w:pPr>
              <w:pStyle w:val="Compact"/>
              <w:jc w:val="left"/>
            </w:pPr>
            <w:r>
              <w:t xml:space="preserve">Expand to mineral exploration clients; publish "Ethiopia Addis Ababa Geological Risk Index."</w:t>
            </w:r>
          </w:p>
        </w:tc>
        <w:tc>
          <w:tcPr/>
          <w:p>
            <w:pPr>
              <w:pStyle w:val="Compact"/>
              <w:jc w:val="left"/>
            </w:pPr>
            <w:r>
              <w:t xml:space="preserve">Cement reputation as the definitive Ethiopia Addis Ababa geology authority.</w:t>
            </w:r>
          </w:p>
        </w:tc>
      </w:tr>
    </w:tbl>
    <w:bookmarkEnd w:id="25"/>
    <w:bookmarkStart w:id="26" w:name="budget-allocation-year-1"/>
    <w:p>
      <w:pPr>
        <w:pStyle w:val="Heading2"/>
      </w:pPr>
      <w:r>
        <w:t xml:space="preserve">Budget Allocation (Year 1)</w:t>
      </w:r>
    </w:p>
    <w:p>
      <w:pPr>
        <w:pStyle w:val="FirstParagraph"/>
      </w:pPr>
      <w:r>
        <w:t xml:space="preserve">• Partnerships &amp; Events: $15,000 (60% of budget) – Focused on Addis Ababa networking.</w:t>
      </w:r>
      <w:r>
        <w:t xml:space="preserve"> </w:t>
      </w:r>
      <w:r>
        <w:t xml:space="preserve">• Digital Marketing: $8,500 (34%) – Geo-targeted campaigns for Ethiopia Addis Ababa professionals.</w:t>
      </w:r>
      <w:r>
        <w:t xml:space="preserve"> </w:t>
      </w:r>
      <w:r>
        <w:t xml:space="preserve">• Content Development: $1,500 (6%) – Localized case studies and reports.</w:t>
      </w:r>
    </w:p>
    <w:bookmarkEnd w:id="26"/>
    <w:bookmarkStart w:id="27" w:name="measuring-success"/>
    <w:p>
      <w:pPr>
        <w:pStyle w:val="Heading2"/>
      </w:pPr>
      <w:r>
        <w:t xml:space="preserve">Measuring Success</w:t>
      </w:r>
    </w:p>
    <w:p>
      <w:pPr>
        <w:pStyle w:val="FirstParagraph"/>
      </w:pPr>
      <w:r>
        <w:t xml:space="preserve">KPIs are tied directly to the Ethiopia Addis Ababa market:</w:t>
      </w:r>
      <w:r>
        <w:t xml:space="preserve"> </w:t>
      </w:r>
      <w:r>
        <w:t xml:space="preserve">• Client Acquisition: 12 new contracts from Addis Ababa-based firms within Year 1.</w:t>
      </w:r>
      <w:r>
        <w:t xml:space="preserve"> </w:t>
      </w:r>
      <w:r>
        <w:t xml:space="preserve">• Market Visibility: 70% brand recall among key construction/mining decision-makers in Addis Ababa (via quarterly surveys).</w:t>
      </w:r>
      <w:r>
        <w:t xml:space="preserve"> </w:t>
      </w:r>
      <w:r>
        <w:t xml:space="preserve">• Strategic Impact: 3 co-authored policy briefs with Ethiopian government bodies by Year 2, directly leveraging the Geologist’s expertise.</w:t>
      </w:r>
    </w:p>
    <w:bookmarkEnd w:id="27"/>
    <w:bookmarkStart w:id="28" w:name="conclusion"/>
    <w:p>
      <w:pPr>
        <w:pStyle w:val="Heading2"/>
      </w:pPr>
      <w:r>
        <w:t xml:space="preserve">Conclusion</w:t>
      </w:r>
    </w:p>
    <w:p>
      <w:pPr>
        <w:pStyle w:val="FirstParagraph"/>
      </w:pPr>
      <w:r>
        <w:t xml:space="preserve">This Marketing Plan strategically positions a Geologist as an essential asset for Ethiopia’s economic transformation, centered on the critical hub of Addis Ababa. By embedding local expertise into every strategy—leveraging Ethiopia’s unique geology, regulatory environment, and urban growth challenges—we will establish unmatched credibility. The plan ensures that "Geologist" and "Ethiopia Addis Ababa" are not just keywords but the core of our value proposition. This is not merely a service offering; it is a catalyst for safer, more sustainable development in the heart of Ethiopia’s economic engine.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Ethiopia Addis Ababa</dc:title>
  <dc:creator/>
  <dc:language>en</dc:language>
  <cp:keywords/>
  <dcterms:created xsi:type="dcterms:W3CDTF">2026-07-23T17:19:05Z</dcterms:created>
  <dcterms:modified xsi:type="dcterms:W3CDTF">2026-07-23T17:19:05Z</dcterms:modified>
</cp:coreProperties>
</file>

<file path=docProps/custom.xml><?xml version="1.0" encoding="utf-8"?>
<Properties xmlns="http://schemas.openxmlformats.org/officeDocument/2006/custom-properties" xmlns:vt="http://schemas.openxmlformats.org/officeDocument/2006/docPropsVTypes"/>
</file>