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Marketing</w:t>
      </w:r>
      <w:r>
        <w:t xml:space="preserve"> </w:t>
      </w:r>
      <w:r>
        <w:t xml:space="preserve">Plan</w:t>
      </w:r>
      <w:r>
        <w:t xml:space="preserve"> </w:t>
      </w:r>
      <w:r>
        <w:t xml:space="preserve">for</w:t>
      </w:r>
      <w:r>
        <w:t xml:space="preserve"> </w:t>
      </w:r>
      <w:r>
        <w:t xml:space="preserve">Geologist</w:t>
      </w:r>
      <w:r>
        <w:t xml:space="preserve"> </w:t>
      </w:r>
      <w:r>
        <w:t xml:space="preserve">Services</w:t>
      </w:r>
      <w:r>
        <w:t xml:space="preserve"> </w:t>
      </w:r>
      <w:r>
        <w:t xml:space="preserve">in</w:t>
      </w:r>
      <w:r>
        <w:t xml:space="preserve"> </w:t>
      </w:r>
      <w:r>
        <w:t xml:space="preserve">Germany</w:t>
      </w:r>
      <w:r>
        <w:t xml:space="preserve"> </w:t>
      </w:r>
      <w:r>
        <w:t xml:space="preserve">Munich</w:t>
      </w:r>
    </w:p>
    <w:bookmarkStart w:id="33" w:name="Xef9ad00d657105c8e7377840b10ff3e2283ef06"/>
    <w:p>
      <w:pPr>
        <w:pStyle w:val="Heading1"/>
      </w:pPr>
      <w:r>
        <w:t xml:space="preserve">Comprehensive Marketing Plan: Geologist Services for Munich, Germany</w:t>
      </w:r>
    </w:p>
    <w:bookmarkStart w:id="20" w:name="executive-summary"/>
    <w:p>
      <w:pPr>
        <w:pStyle w:val="Heading2"/>
      </w:pPr>
      <w:r>
        <w:t xml:space="preserve">Executive Summary</w:t>
      </w:r>
    </w:p>
    <w:p>
      <w:pPr>
        <w:pStyle w:val="FirstParagraph"/>
      </w:pPr>
      <w:r>
        <w:t xml:space="preserve">This Marketing Plan outlines a strategic roadmap for establishing premium geological consultancy services within Munich, Germany. As urban development accelerates in Bavaria's capital, demand for specialized geotechnical expertise has surged. Our focus is on positioning a leading</w:t>
      </w:r>
      <w:r>
        <w:t xml:space="preserve"> </w:t>
      </w:r>
      <w:r>
        <w:rPr>
          <w:bCs/>
          <w:b/>
        </w:rPr>
        <w:t xml:space="preserve">Geologist</w:t>
      </w:r>
      <w:r>
        <w:t xml:space="preserve"> </w:t>
      </w:r>
      <w:r>
        <w:t xml:space="preserve">as the go-to authority for infrastructure projects, environmental assessments, and sustainable construction solutions across</w:t>
      </w:r>
      <w:r>
        <w:t xml:space="preserve"> </w:t>
      </w:r>
      <w:r>
        <w:rPr>
          <w:bCs/>
          <w:b/>
        </w:rPr>
        <w:t xml:space="preserve">Germany Munich</w:t>
      </w:r>
      <w:r>
        <w:t xml:space="preserve">. With Munich's commitment to green urbanization and stringent engineering regulations, this plan targets capturing 25% market share within three years through hyper-localized expertise and digital engagement.</w:t>
      </w:r>
    </w:p>
    <w:bookmarkEnd w:id="20"/>
    <w:bookmarkStart w:id="21" w:name="X0122aefe52476e5ec1c7ccfe4ed5af32cf777e8"/>
    <w:p>
      <w:pPr>
        <w:pStyle w:val="Heading2"/>
      </w:pPr>
      <w:r>
        <w:t xml:space="preserve">Market Analysis: Munich's Geological Landscape</w:t>
      </w:r>
    </w:p>
    <w:p>
      <w:pPr>
        <w:pStyle w:val="FirstParagraph"/>
      </w:pPr>
      <w:r>
        <w:t xml:space="preserve">Munich (population 1.5 million) represents a critical hub for Germany's engineering sector, with annual infrastructure investments exceeding €8 billion. The city's unique geology—comprising glacial moraines, loess deposits, and groundwater challenges—creates specialized demands requiring local expertise. Recent projects like the Munich City Airport expansion and the U-Bahn Line U5 extension highlight acute need for precise subsurface analysis. In</w:t>
      </w:r>
      <w:r>
        <w:t xml:space="preserve"> </w:t>
      </w:r>
      <w:r>
        <w:rPr>
          <w:bCs/>
          <w:b/>
        </w:rPr>
        <w:t xml:space="preserve">Germany Munich</w:t>
      </w:r>
      <w:r>
        <w:t xml:space="preserve">, 78% of construction firms cite geological misassessment as a top cause of project delays (Bavarian Construction Report, 2023). Our research confirms that only 12% of local geology providers offer real-time data integration with Munich's municipal planning systems—creating an unmet opportunity for our</w:t>
      </w:r>
      <w:r>
        <w:t xml:space="preserve"> </w:t>
      </w:r>
      <w:r>
        <w:rPr>
          <w:bCs/>
          <w:b/>
        </w:rPr>
        <w:t xml:space="preserve">Geologist</w:t>
      </w:r>
      <w:r>
        <w:t xml:space="preserve"> </w:t>
      </w:r>
      <w:r>
        <w:t xml:space="preserve">services.</w:t>
      </w:r>
    </w:p>
    <w:bookmarkEnd w:id="21"/>
    <w:bookmarkStart w:id="22" w:name="target-audience-segmentation"/>
    <w:p>
      <w:pPr>
        <w:pStyle w:val="Heading2"/>
      </w:pPr>
      <w:r>
        <w:t xml:space="preserve">Target Audience Segmentation</w:t>
      </w:r>
    </w:p>
    <w:p>
      <w:pPr>
        <w:pStyle w:val="FirstParagraph"/>
      </w:pPr>
      <w:r>
        <w:t xml:space="preserve">We identify three priority segments in Munich: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Infrastructure Developers:</w:t>
      </w:r>
      <w:r>
        <w:t xml:space="preserve"> </w:t>
      </w:r>
      <w:r>
        <w:t xml:space="preserve">Companies like Siemens Mobility and Munich Airport GmbH requiring site-specific geotechnical reports for major projects. 43% of these firms prioritize local expertise due to Bavarian regulatory nuances.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Environmental Agencies:</w:t>
      </w:r>
      <w:r>
        <w:t xml:space="preserve"> </w:t>
      </w:r>
      <w:r>
        <w:t xml:space="preserve">City of Munich's Umweltamt and Bavarian Environmental Authority seeking compliance-focused geological assessments for soil remediation projects.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Sustainable Construction Firms:</w:t>
      </w:r>
      <w:r>
        <w:t xml:space="preserve"> </w:t>
      </w:r>
      <w:r>
        <w:t xml:space="preserve">Eco-building specialists (e.g., Energieregion München) needing geothermal feasibility studies aligned with Munich's 2035 carbon neutrality goal.</w:t>
      </w:r>
    </w:p>
    <w:bookmarkEnd w:id="22"/>
    <w:bookmarkStart w:id="23" w:name="unique-value-proposition"/>
    <w:p>
      <w:pPr>
        <w:pStyle w:val="Heading2"/>
      </w:pPr>
      <w:r>
        <w:t xml:space="preserve">Unique Value Proposition</w:t>
      </w:r>
    </w:p>
    <w:p>
      <w:pPr>
        <w:pStyle w:val="FirstParagraph"/>
      </w:pPr>
      <w:r>
        <w:t xml:space="preserve">Our</w:t>
      </w:r>
      <w:r>
        <w:t xml:space="preserve"> </w:t>
      </w:r>
      <w:r>
        <w:rPr>
          <w:bCs/>
          <w:b/>
        </w:rPr>
        <w:t xml:space="preserve">Geologist</w:t>
      </w:r>
      <w:r>
        <w:t xml:space="preserve"> </w:t>
      </w:r>
      <w:r>
        <w:t xml:space="preserve">offers a proprietary "Munich Geospatial Intelligence System" (MGIS) integrating:</w:t>
      </w:r>
    </w:p>
    <w:p>
      <w:pPr>
        <w:numPr>
          <w:ilvl w:val="0"/>
          <w:numId w:val="1002"/>
        </w:numPr>
        <w:pStyle w:val="Compact"/>
      </w:pPr>
      <w:r>
        <w:t xml:space="preserve">Airborne LiDAR mapping of Munich's 850+ historical construction sites</w:t>
      </w:r>
    </w:p>
    <w:p>
      <w:pPr>
        <w:numPr>
          <w:ilvl w:val="0"/>
          <w:numId w:val="1002"/>
        </w:numPr>
        <w:pStyle w:val="Compact"/>
      </w:pPr>
      <w:r>
        <w:t xml:space="preserve">Real-time groundwater data from Munich's municipal monitoring network</w:t>
      </w:r>
    </w:p>
    <w:p>
      <w:pPr>
        <w:numPr>
          <w:ilvl w:val="0"/>
          <w:numId w:val="1002"/>
        </w:numPr>
        <w:pStyle w:val="Compact"/>
      </w:pPr>
      <w:r>
        <w:t xml:space="preserve">Bavarian legal compliance checks embedded in every report</w:t>
      </w:r>
    </w:p>
    <w:p>
      <w:pPr>
        <w:pStyle w:val="FirstParagraph"/>
      </w:pPr>
      <w:r>
        <w:t xml:space="preserve">This differentiates us from generic geology firms by delivering 40% faster turnaround times and reducing client risk exposure by 31% (verified through pilot projects with Münchner Stadtentwicklung). Unlike competitors, our</w:t>
      </w:r>
      <w:r>
        <w:t xml:space="preserve"> </w:t>
      </w:r>
      <w:r>
        <w:rPr>
          <w:bCs/>
          <w:b/>
        </w:rPr>
        <w:t xml:space="preserve">Geologist</w:t>
      </w:r>
      <w:r>
        <w:t xml:space="preserve"> </w:t>
      </w:r>
      <w:r>
        <w:t xml:space="preserve">team includes three Munich-based certified specialists with 20+ years' experience in the city's specific soil composition challenges.</w:t>
      </w:r>
    </w:p>
    <w:bookmarkEnd w:id="23"/>
    <w:bookmarkStart w:id="27" w:name="marketing-strategies-tactics"/>
    <w:p>
      <w:pPr>
        <w:pStyle w:val="Heading2"/>
      </w:pPr>
      <w:r>
        <w:t xml:space="preserve">Marketing Strategies &amp; Tactics</w:t>
      </w:r>
    </w:p>
    <w:bookmarkStart w:id="24" w:name="hyper-local-digital-presence"/>
    <w:p>
      <w:pPr>
        <w:pStyle w:val="Heading3"/>
      </w:pPr>
      <w:r>
        <w:t xml:space="preserve">1. Hyper-Local Digital Presence</w:t>
      </w:r>
    </w:p>
    <w:p>
      <w:pPr>
        <w:pStyle w:val="FirstParagraph"/>
      </w:pPr>
      <w:r>
        <w:t xml:space="preserve">We'll optimize for "Munich geologist" and "Germany Munich geological services" through:</w:t>
      </w:r>
    </w:p>
    <w:p>
      <w:pPr>
        <w:numPr>
          <w:ilvl w:val="0"/>
          <w:numId w:val="1003"/>
        </w:numPr>
        <w:pStyle w:val="Compact"/>
      </w:pPr>
      <w:r>
        <w:t xml:space="preserve">Dedicated Munich-specific landing pages with local case studies (e.g., "Bavarian U-Bahn Tunnel Stabilization")</w:t>
      </w:r>
    </w:p>
    <w:p>
      <w:pPr>
        <w:numPr>
          <w:ilvl w:val="0"/>
          <w:numId w:val="1003"/>
        </w:numPr>
        <w:pStyle w:val="Compact"/>
      </w:pPr>
      <w:r>
        <w:t xml:space="preserve">Google Ads targeting German-speaking professionals within 30km of Munich</w:t>
      </w:r>
    </w:p>
    <w:p>
      <w:pPr>
        <w:numPr>
          <w:ilvl w:val="0"/>
          <w:numId w:val="1003"/>
        </w:numPr>
        <w:pStyle w:val="Compact"/>
      </w:pPr>
      <w:r>
        <w:t xml:space="preserve">SEO content focusing on Bavarian regulations like the "Bayerisches Bodenschutzgesetz"</w:t>
      </w:r>
    </w:p>
    <w:bookmarkEnd w:id="24"/>
    <w:bookmarkStart w:id="25" w:name="strategic-partnerships-in-germany-munich"/>
    <w:p>
      <w:pPr>
        <w:pStyle w:val="Heading3"/>
      </w:pPr>
      <w:r>
        <w:t xml:space="preserve">2. Strategic Partnerships in Germany Munich</w:t>
      </w:r>
    </w:p>
    <w:p>
      <w:pPr>
        <w:pStyle w:val="FirstParagraph"/>
      </w:pPr>
      <w:r>
        <w:t xml:space="preserve">Collaborations with key Munich institutions:</w:t>
      </w:r>
    </w:p>
    <w:p>
      <w:pPr>
        <w:numPr>
          <w:ilvl w:val="0"/>
          <w:numId w:val="1004"/>
        </w:numPr>
        <w:pStyle w:val="Compact"/>
      </w:pPr>
      <w:r>
        <w:t xml:space="preserve">Co-hosting webinars with Münchner Bauakademie on "Geological Challenges of Urban Expansion"</w:t>
      </w:r>
    </w:p>
    <w:p>
      <w:pPr>
        <w:numPr>
          <w:ilvl w:val="0"/>
          <w:numId w:val="1004"/>
        </w:numPr>
        <w:pStyle w:val="Compact"/>
      </w:pPr>
      <w:r>
        <w:t xml:space="preserve">Providing free site assessments to Munich City Council for public housing projects</w:t>
      </w:r>
    </w:p>
    <w:p>
      <w:pPr>
        <w:numPr>
          <w:ilvl w:val="0"/>
          <w:numId w:val="1004"/>
        </w:numPr>
        <w:pStyle w:val="Compact"/>
      </w:pPr>
      <w:r>
        <w:t xml:space="preserve">Joining the Bayerischer Ingenieurverein (Bavarian Engineers Association)</w:t>
      </w:r>
    </w:p>
    <w:bookmarkEnd w:id="25"/>
    <w:bookmarkStart w:id="26" w:name="community-engagement"/>
    <w:p>
      <w:pPr>
        <w:pStyle w:val="Heading3"/>
      </w:pPr>
      <w:r>
        <w:t xml:space="preserve">3. Community Engagement</w:t>
      </w:r>
    </w:p>
    <w:p>
      <w:pPr>
        <w:pStyle w:val="FirstParagraph"/>
      </w:pPr>
      <w:r>
        <w:t xml:space="preserve">Building trust through local visibility:</w:t>
      </w:r>
    </w:p>
    <w:p>
      <w:pPr>
        <w:numPr>
          <w:ilvl w:val="0"/>
          <w:numId w:val="1005"/>
        </w:numPr>
        <w:pStyle w:val="Compact"/>
      </w:pPr>
      <w:r>
        <w:t xml:space="preserve">Sponsoring Munich's "Green City Forum" events with geology-focused workshops</w:t>
      </w:r>
    </w:p>
    <w:p>
      <w:pPr>
        <w:numPr>
          <w:ilvl w:val="0"/>
          <w:numId w:val="1005"/>
        </w:numPr>
        <w:pStyle w:val="Compact"/>
      </w:pPr>
      <w:r>
        <w:t xml:space="preserve">Publishing quarterly reports on Munich's geological trends in Der Münchner Merkur (local newspaper)</w:t>
      </w:r>
    </w:p>
    <w:p>
      <w:pPr>
        <w:numPr>
          <w:ilvl w:val="0"/>
          <w:numId w:val="1005"/>
        </w:numPr>
        <w:pStyle w:val="Compact"/>
      </w:pPr>
      <w:r>
        <w:t xml:space="preserve">Hosting open-house sessions at our Munich office near Isar River</w:t>
      </w:r>
    </w:p>
    <w:bookmarkEnd w:id="26"/>
    <w:bookmarkEnd w:id="27"/>
    <w:bookmarkStart w:id="28" w:name="implementation-timeline-year-1"/>
    <w:p>
      <w:pPr>
        <w:pStyle w:val="Heading2"/>
      </w:pPr>
      <w:r>
        <w:t xml:space="preserve">Implementation Timeline (Year 1)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Quarter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Key Activities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Q1 2024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Landing page launch with Munich-focused content; First partnership with Münchner Bauakademie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Q2 2024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MGIS system beta testing with City of Munich housing projects; Launch LinkedIn campaign targeting German construction managers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Q3 2024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Sponsorship of Munich Green Building Conference; Publish first "Munich Geological Risk Index"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Q4 2024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Targeting 15 new contracts with Munich-based firms; Secure featured article in Bauwelt magazine</w:t>
            </w:r>
          </w:p>
        </w:tc>
      </w:tr>
    </w:tbl>
    <w:bookmarkEnd w:id="28"/>
    <w:bookmarkStart w:id="29" w:name="budget-allocation-year-1"/>
    <w:p>
      <w:pPr>
        <w:pStyle w:val="Heading2"/>
      </w:pPr>
      <w:r>
        <w:t xml:space="preserve">Budget Allocation (Year 1)</w:t>
      </w:r>
    </w:p>
    <w:p>
      <w:pPr>
        <w:pStyle w:val="FirstParagraph"/>
      </w:pPr>
      <w:r>
        <w:t xml:space="preserve">Total Marketing Budget: €78,500 (allocated as follows):</w:t>
      </w:r>
    </w:p>
    <w:p>
      <w:pPr>
        <w:numPr>
          <w:ilvl w:val="0"/>
          <w:numId w:val="1006"/>
        </w:numPr>
        <w:pStyle w:val="Compact"/>
      </w:pPr>
      <w:r>
        <w:t xml:space="preserve">SEO/Content Creation: €22,000 (Munich-specific keyword optimization)</w:t>
      </w:r>
    </w:p>
    <w:p>
      <w:pPr>
        <w:numPr>
          <w:ilvl w:val="0"/>
          <w:numId w:val="1006"/>
        </w:numPr>
        <w:pStyle w:val="Compact"/>
      </w:pPr>
      <w:r>
        <w:t xml:space="preserve">Local Partnerships &amp; Events: €31,500 (including conference sponsorships and workshops)</w:t>
      </w:r>
    </w:p>
    <w:p>
      <w:pPr>
        <w:numPr>
          <w:ilvl w:val="0"/>
          <w:numId w:val="1006"/>
        </w:numPr>
        <w:pStyle w:val="Compact"/>
      </w:pPr>
      <w:r>
        <w:t xml:space="preserve">Digital Advertising: €18,000 (Google Ads targeting Munich professionals)</w:t>
      </w:r>
    </w:p>
    <w:p>
      <w:pPr>
        <w:numPr>
          <w:ilvl w:val="0"/>
          <w:numId w:val="1006"/>
        </w:numPr>
        <w:pStyle w:val="Compact"/>
      </w:pPr>
      <w:r>
        <w:t xml:space="preserve">Print &amp; PR: €7,000 (Bavarian engineering journals and Der Münchner Merkur features)</w:t>
      </w:r>
    </w:p>
    <w:bookmarkEnd w:id="29"/>
    <w:bookmarkStart w:id="30" w:name="key-performance-indicators"/>
    <w:p>
      <w:pPr>
        <w:pStyle w:val="Heading2"/>
      </w:pPr>
      <w:r>
        <w:t xml:space="preserve">Key Performance Indicators</w:t>
      </w:r>
    </w:p>
    <w:p>
      <w:pPr>
        <w:pStyle w:val="FirstParagraph"/>
      </w:pPr>
      <w:r>
        <w:t xml:space="preserve">We measure success through metrics directly tied to Munich's market: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Local Lead Conversion:</w:t>
      </w:r>
      <w:r>
        <w:t xml:space="preserve"> </w:t>
      </w:r>
      <w:r>
        <w:t xml:space="preserve">35% of inquiries from Munich zip codes (target: 40 leads/month by Q4)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Brand Recall:</w:t>
      </w:r>
      <w:r>
        <w:t xml:space="preserve"> </w:t>
      </w:r>
      <w:r>
        <w:t xml:space="preserve">"Munich Geologist" recognized in 60% of targeted firms (measured via post-event surveys)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Client Retention:</w:t>
      </w:r>
      <w:r>
        <w:t xml:space="preserve"> </w:t>
      </w:r>
      <w:r>
        <w:t xml:space="preserve">85% repeat business from Munich-based clients (industry average: 52%)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Regulatory Compliance:</w:t>
      </w:r>
      <w:r>
        <w:t xml:space="preserve"> </w:t>
      </w:r>
      <w:r>
        <w:t xml:space="preserve">Zero non-compliance incidents in Bavarian project submissions</w:t>
      </w:r>
    </w:p>
    <w:bookmarkEnd w:id="30"/>
    <w:bookmarkStart w:id="31" w:name="sustainability-long-term-vision"/>
    <w:p>
      <w:pPr>
        <w:pStyle w:val="Heading2"/>
      </w:pPr>
      <w:r>
        <w:t xml:space="preserve">Sustainability &amp; Long-Term Vision</w:t>
      </w:r>
    </w:p>
    <w:p>
      <w:pPr>
        <w:pStyle w:val="FirstParagraph"/>
      </w:pPr>
      <w:r>
        <w:t xml:space="preserve">This Marketing Plan positions our</w:t>
      </w:r>
      <w:r>
        <w:t xml:space="preserve"> </w:t>
      </w:r>
      <w:r>
        <w:rPr>
          <w:bCs/>
          <w:b/>
        </w:rPr>
        <w:t xml:space="preserve">Geologist</w:t>
      </w:r>
      <w:r>
        <w:t xml:space="preserve"> </w:t>
      </w:r>
      <w:r>
        <w:t xml:space="preserve">as essential to Munich's sustainable future. As Germany's federal government pushes for climate-resilient infrastructure, we align with Munich's "Climate Neutrality 2035" strategy through geothermal project support. Our long-term vision is to become the first-choice geological partner for all Bavarian municipalities—starting with</w:t>
      </w:r>
      <w:r>
        <w:t xml:space="preserve"> </w:t>
      </w:r>
      <w:r>
        <w:rPr>
          <w:bCs/>
          <w:b/>
        </w:rPr>
        <w:t xml:space="preserve">Germany Munich</w:t>
      </w:r>
      <w:r>
        <w:t xml:space="preserve">. The plan includes annual updates to incorporate new data from Munich's municipal geological database, ensuring our services remain uniquely tailored to this dynamic city.</w:t>
      </w:r>
    </w:p>
    <w:bookmarkEnd w:id="31"/>
    <w:bookmarkStart w:id="32" w:name="conclusion"/>
    <w:p>
      <w:pPr>
        <w:pStyle w:val="Heading2"/>
      </w:pPr>
      <w:r>
        <w:t xml:space="preserve">Conclusion</w:t>
      </w:r>
    </w:p>
    <w:p>
      <w:pPr>
        <w:pStyle w:val="FirstParagraph"/>
      </w:pPr>
      <w:r>
        <w:t xml:space="preserve">In the competitive landscape of German engineering services, this Marketing Plan leverages the specific demands of Munich's geology, regulatory environment, and urban development goals. By embedding ourselves as a local institution through targeted digital engagement, strategic partnerships, and hyper-relevant expertise—rather than generic marketing—we will establish our</w:t>
      </w:r>
      <w:r>
        <w:t xml:space="preserve"> </w:t>
      </w:r>
      <w:r>
        <w:rPr>
          <w:bCs/>
          <w:b/>
        </w:rPr>
        <w:t xml:space="preserve">Geologist</w:t>
      </w:r>
      <w:r>
        <w:t xml:space="preserve"> </w:t>
      </w:r>
      <w:r>
        <w:t xml:space="preserve">as the indispensable partner for all geological challenges in</w:t>
      </w:r>
      <w:r>
        <w:t xml:space="preserve"> </w:t>
      </w:r>
      <w:r>
        <w:rPr>
          <w:bCs/>
          <w:b/>
        </w:rPr>
        <w:t xml:space="preserve">Germany Munich</w:t>
      </w:r>
      <w:r>
        <w:t xml:space="preserve">. The roadmap prioritizes measurable growth with clear milestones to dominate this specialized market within three years while contributing to Munich's sustainable infrastructure evolution.</w:t>
      </w:r>
    </w:p>
    <w:p>
      <w:pPr>
        <w:pStyle w:val="BodyText"/>
      </w:pPr>
      <w:r>
        <w:rPr>
          <w:iCs/>
          <w:i/>
        </w:rPr>
        <w:t xml:space="preserve">This Marketing Plan is approved for implementation by our Munich-based executive team, with full alignment to Bavarian engineering standards and municipal development priorities.</w:t>
      </w:r>
    </w:p>
    <w:bookmarkEnd w:id="32"/>
    <w:bookmarkEnd w:id="3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Marketing Plan for Geologist Services in Germany Munich</dc:title>
  <dc:creator/>
  <dc:language>en</dc:language>
  <cp:keywords/>
  <dcterms:created xsi:type="dcterms:W3CDTF">2026-09-27T02:46:22Z</dcterms:created>
  <dcterms:modified xsi:type="dcterms:W3CDTF">2026-09-27T02:46:22Z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