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Italy</w:t>
      </w:r>
      <w:r>
        <w:t xml:space="preserve"> </w:t>
      </w:r>
      <w:r>
        <w:t xml:space="preserve">Rome</w:t>
      </w:r>
    </w:p>
    <w:bookmarkStart w:id="27" w:name="X9a48a95c895735d800a7f24f7c869a8f3c17674"/>
    <w:p>
      <w:pPr>
        <w:pStyle w:val="Heading1"/>
      </w:pPr>
      <w:r>
        <w:t xml:space="preserve">Comprehensive Marketing Plan for Geologist Services in Italy Rome: Preserving Heritage, Building the Future</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Geologist service provider within Italy Rome. Recognizing the city's unique geological landscape, rich historical heritage, and critical infrastructure challenges, this plan positions our Geologist expertise as indispensable for sustainable development. The focus is on delivering specialized geological insights tailored specifically to Rome's complex subsurface conditions, ensuring compliance with Italian regulations while safeguarding the city's irreplaceable cultural assets. This document details a 12-month marketing strategy designed exclusively for the Italy Rome market, leveraging local knowledge to secure contracts across construction, environmental remediation, and archaeological preservation sectors.</w:t>
      </w:r>
    </w:p>
    <w:bookmarkEnd w:id="20"/>
    <w:bookmarkStart w:id="21" w:name="X6f049930ba91b1463b39910553c63165be250b5"/>
    <w:p>
      <w:pPr>
        <w:pStyle w:val="Heading2"/>
      </w:pPr>
      <w:r>
        <w:t xml:space="preserve">Market Analysis: The Critical Need for Geologist Expertise in Rome</w:t>
      </w:r>
    </w:p>
    <w:p>
      <w:pPr>
        <w:pStyle w:val="FirstParagraph"/>
      </w:pPr>
      <w:r>
        <w:t xml:space="preserve">Rome presents a uniquely demanding environment where understanding the underlying geology is not optional—it is fundamental to any project's success. The city sits atop a complex stratigraphy of volcanic tuff, clay layers, and alluvial deposits from the Tiber River, creating significant challenges for construction (e.g., subsidence risks in historic districts like Testaccio), water management (aquifer vulnerability), and heritage conservation. Recent data from the Italian Geological Survey (ISPRA) confirms that over 60% of large-scale urban projects in Rome experience delays or cost overruns due to inadequate pre-construction geological assessments. The demand for specialized Geologist services is therefore not just strong—it's urgent. Local authorities like Roma Capitale and the Soprintendenza Archeologica di Roma mandate rigorous geological evaluations for all public works, directly creating a stable market for our expertise.</w:t>
      </w:r>
    </w:p>
    <w:bookmarkEnd w:id="21"/>
    <w:bookmarkStart w:id="22" w:name="target-audience-value-proposition"/>
    <w:p>
      <w:pPr>
        <w:pStyle w:val="Heading2"/>
      </w:pPr>
      <w:r>
        <w:t xml:space="preserve">Target Audience &amp; Value Proposition</w:t>
      </w:r>
    </w:p>
    <w:p>
      <w:pPr>
        <w:pStyle w:val="FirstParagraph"/>
      </w:pPr>
      <w:r>
        <w:t xml:space="preserve">Our primary target segments are:</w:t>
      </w:r>
    </w:p>
    <w:p>
      <w:pPr>
        <w:numPr>
          <w:ilvl w:val="0"/>
          <w:numId w:val="1001"/>
        </w:numPr>
        <w:pStyle w:val="Compact"/>
      </w:pPr>
      <w:r>
        <w:rPr>
          <w:bCs/>
          <w:b/>
        </w:rPr>
        <w:t xml:space="preserve">Public Sector:</w:t>
      </w:r>
      <w:r>
        <w:t xml:space="preserve"> </w:t>
      </w:r>
      <w:r>
        <w:t xml:space="preserve">Roma Capitale departments (urban planning, infrastructure), Soprintendenza Archaeologica, and regional environmental agencies. They require Geologist services for compliance with Italian law (e.g., D.Lgs 152/2006 on environmental protection) and heritage preservation.</w:t>
      </w:r>
    </w:p>
    <w:p>
      <w:pPr>
        <w:numPr>
          <w:ilvl w:val="0"/>
          <w:numId w:val="1001"/>
        </w:numPr>
        <w:pStyle w:val="Compact"/>
      </w:pPr>
      <w:r>
        <w:rPr>
          <w:bCs/>
          <w:b/>
        </w:rPr>
        <w:t xml:space="preserve">Construction &amp; Engineering Firms:</w:t>
      </w:r>
      <w:r>
        <w:t xml:space="preserve"> </w:t>
      </w:r>
      <w:r>
        <w:t xml:space="preserve">Major contractors bidding on Rome projects (e.g., metro extensions, EUR district developments) need Geologist input to mitigate subsidence risks in unstable Roman soils.</w:t>
      </w:r>
    </w:p>
    <w:p>
      <w:pPr>
        <w:numPr>
          <w:ilvl w:val="0"/>
          <w:numId w:val="1001"/>
        </w:numPr>
        <w:pStyle w:val="Compact"/>
      </w:pPr>
      <w:r>
        <w:rPr>
          <w:bCs/>
          <w:b/>
        </w:rPr>
        <w:t xml:space="preserve">Archaeological Entities:</w:t>
      </w:r>
      <w:r>
        <w:t xml:space="preserve"> </w:t>
      </w:r>
      <w:r>
        <w:t xml:space="preserve">Universities (La Sapienza, Roma Tre), research institutes, and private firms managing excavation sites require Geologist expertise to interpret stratigraphy without damaging historical layers.</w:t>
      </w:r>
    </w:p>
    <w:p>
      <w:pPr>
        <w:pStyle w:val="FirstParagraph"/>
      </w:pPr>
      <w:r>
        <w:t xml:space="preserve">Our unique value proposition centers on "Rome-First" Geological Insight: We deploy Geologists with deep, localized knowledge of Rome's specific geology—understanding the impact of volcanic activity (Vesuvius deposits), Tiber River sedimentation patterns, and historic construction practices. This isn't generic geological work; it's bespoke expertise for Rome’s urban fabric. We guarantee insights that prevent costly delays, ensure heritage compliance, and deliver data actionable for *Rome's specific challenges*.</w:t>
      </w:r>
    </w:p>
    <w:bookmarkEnd w:id="22"/>
    <w:bookmarkStart w:id="23" w:name="Xda417505b62c181bf5649f7fadb4af9570b9b29"/>
    <w:p>
      <w:pPr>
        <w:pStyle w:val="Heading2"/>
      </w:pPr>
      <w:r>
        <w:t xml:space="preserve">Marketing Mix: Products, Price &amp; Promotion in the Italy Rome Context</w:t>
      </w:r>
    </w:p>
    <w:p>
      <w:pPr>
        <w:pStyle w:val="FirstParagraph"/>
      </w:pPr>
      <w:r>
        <w:rPr>
          <w:bCs/>
          <w:b/>
        </w:rPr>
        <w:t xml:space="preserve">Product Strategy:</w:t>
      </w:r>
      <w:r>
        <w:t xml:space="preserve"> </w:t>
      </w:r>
      <w:r>
        <w:t xml:space="preserve">We offer three core Geologist service lines tailored to Rome:</w:t>
      </w:r>
    </w:p>
    <w:p>
      <w:pPr>
        <w:numPr>
          <w:ilvl w:val="0"/>
          <w:numId w:val="1002"/>
        </w:numPr>
        <w:pStyle w:val="Compact"/>
      </w:pPr>
      <w:r>
        <w:rPr>
          <w:iCs/>
          <w:i/>
        </w:rPr>
        <w:t xml:space="preserve">Roman Urban Foundation Assessments:</w:t>
      </w:r>
      <w:r>
        <w:t xml:space="preserve"> </w:t>
      </w:r>
      <w:r>
        <w:t xml:space="preserve">Specialized surveys for historic building stabilization (e.g., Colosseum, Pantheon foundations), using non-invasive techniques like ground-penetrating radar calibrated for Roman subsoil.</w:t>
      </w:r>
    </w:p>
    <w:p>
      <w:pPr>
        <w:numPr>
          <w:ilvl w:val="0"/>
          <w:numId w:val="1002"/>
        </w:numPr>
        <w:pStyle w:val="Compact"/>
      </w:pPr>
      <w:r>
        <w:rPr>
          <w:iCs/>
          <w:i/>
        </w:rPr>
        <w:t xml:space="preserve">Tiber River &amp; Aquifer Management:</w:t>
      </w:r>
      <w:r>
        <w:t xml:space="preserve"> </w:t>
      </w:r>
      <w:r>
        <w:t xml:space="preserve">Hydrogeological studies addressing Rome’s water security, including pollution risk mapping for municipal projects near the river.</w:t>
      </w:r>
    </w:p>
    <w:p>
      <w:pPr>
        <w:numPr>
          <w:ilvl w:val="0"/>
          <w:numId w:val="1002"/>
        </w:numPr>
        <w:pStyle w:val="Compact"/>
      </w:pPr>
      <w:r>
        <w:rPr>
          <w:iCs/>
          <w:i/>
        </w:rPr>
        <w:t xml:space="preserve">Heritage Site Geology Consultancy:</w:t>
      </w:r>
      <w:r>
        <w:t xml:space="preserve"> </w:t>
      </w:r>
      <w:r>
        <w:t xml:space="preserve">Expert analysis of stratigraphy during archaeological digs, ensuring protocols align with Italian cultural heritage laws (Legge 1089/1939).</w:t>
      </w:r>
    </w:p>
    <w:p>
      <w:pPr>
        <w:pStyle w:val="FirstParagraph"/>
      </w:pPr>
      <w:r>
        <w:rPr>
          <w:bCs/>
          <w:b/>
        </w:rPr>
        <w:t xml:space="preserve">Pricing Strategy:</w:t>
      </w:r>
      <w:r>
        <w:t xml:space="preserve"> </w:t>
      </w:r>
      <w:r>
        <w:t xml:space="preserve">We implement premium pricing reflecting Rome-specific expertise, benchmarked against standard Italian rates but adjusted for the city’s complexity. For example, a routine urban survey in Milan might cost €3,500; in Rome, the same scope with our Geologist’s localized insights commands €5,200 due to added risk mitigation value. We offer tiered packages (Basic: compliance; Premium: heritage integration) and flexible contracts for long-term municipal partnerships.</w:t>
      </w:r>
    </w:p>
    <w:p>
      <w:pPr>
        <w:pStyle w:val="BodyText"/>
      </w:pPr>
      <w:r>
        <w:rPr>
          <w:bCs/>
          <w:b/>
        </w:rPr>
        <w:t xml:space="preserve">Promotion &amp; Place:</w:t>
      </w:r>
      <w:r>
        <w:t xml:space="preserve"> </w:t>
      </w:r>
      <w:r>
        <w:t xml:space="preserve">Promotion is hyper-localized:</w:t>
      </w:r>
    </w:p>
    <w:p>
      <w:pPr>
        <w:numPr>
          <w:ilvl w:val="0"/>
          <w:numId w:val="1003"/>
        </w:numPr>
        <w:pStyle w:val="Compact"/>
      </w:pPr>
      <w:r>
        <w:t xml:space="preserve">Host "Geology &amp; Rome" workshops at the Accademia dei Lincei, targeting officials and archaeologists.</w:t>
      </w:r>
    </w:p>
    <w:p>
      <w:pPr>
        <w:numPr>
          <w:ilvl w:val="0"/>
          <w:numId w:val="1003"/>
        </w:numPr>
        <w:pStyle w:val="Compact"/>
      </w:pPr>
      <w:r>
        <w:t xml:space="preserve">Partner with Roma Capitale’s urban development portal for featured case studies (e.g., "How Geologist Input Saved €2M on Via Appia Project").</w:t>
      </w:r>
    </w:p>
    <w:p>
      <w:pPr>
        <w:numPr>
          <w:ilvl w:val="0"/>
          <w:numId w:val="1003"/>
        </w:numPr>
        <w:pStyle w:val="Compact"/>
      </w:pPr>
      <w:r>
        <w:t xml:space="preserve">Utilize LinkedIn with Rome-specific keywords (#RomeConstruction #GeologistRome) and publish technical briefs in Italian industry journals like "Geologia dell'Italia Centrale".</w:t>
      </w:r>
    </w:p>
    <w:p>
      <w:pPr>
        <w:numPr>
          <w:ilvl w:val="0"/>
          <w:numId w:val="1003"/>
        </w:numPr>
        <w:pStyle w:val="Compact"/>
      </w:pPr>
      <w:r>
        <w:t xml:space="preserve">Secure physical presence: A dedicated office near the EUR district (a high-growth zone requiring geological expertise), with field teams deployed directly to sites like the Appian Way.</w:t>
      </w:r>
    </w:p>
    <w:bookmarkEnd w:id="23"/>
    <w:bookmarkStart w:id="24"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Rome office; complete partnerships with 3 key municipal departments; launch targeted LinkedIn campaign. KPI: 5 formal government MOUs secured.</w:t>
      </w:r>
    </w:p>
    <w:p>
      <w:pPr>
        <w:pStyle w:val="BodyText"/>
      </w:pPr>
      <w:r>
        <w:rPr>
          <w:bCs/>
          <w:b/>
        </w:rPr>
        <w:t xml:space="preserve">Months 4-6:</w:t>
      </w:r>
      <w:r>
        <w:t xml:space="preserve"> </w:t>
      </w:r>
      <w:r>
        <w:t xml:space="preserve">Execute pilot projects (e.g., geological survey for a Vatican City infrastructure upgrade); publish first Rome-specific case study. KPI: 3 contracts with major firms; social media engagement rate &gt;8% in Italy Rome audience.</w:t>
      </w:r>
    </w:p>
    <w:p>
      <w:pPr>
        <w:pStyle w:val="BodyText"/>
      </w:pPr>
      <w:r>
        <w:rPr>
          <w:bCs/>
          <w:b/>
        </w:rPr>
        <w:t xml:space="preserve">Months 7-9:</w:t>
      </w:r>
      <w:r>
        <w:t xml:space="preserve"> </w:t>
      </w:r>
      <w:r>
        <w:t xml:space="preserve">Expand to archaeology sector via partnerships with La Sapienza University. KPI: 20% revenue from heritage clients; client retention rate &gt;85%.</w:t>
      </w:r>
    </w:p>
    <w:p>
      <w:pPr>
        <w:pStyle w:val="BodyText"/>
      </w:pPr>
      <w:r>
        <w:rPr>
          <w:bCs/>
          <w:b/>
        </w:rPr>
        <w:t xml:space="preserve">Months 10-12:</w:t>
      </w:r>
      <w:r>
        <w:t xml:space="preserve"> </w:t>
      </w:r>
      <w:r>
        <w:t xml:space="preserve">Achieve "Approved Geologist Service Provider" status with Roma Capitale, enabling priority bidding on public projects. KPI: 40% market share in Rome’s specialized geological consultancy niche; revenue growth of 35% YoY.</w:t>
      </w:r>
    </w:p>
    <w:bookmarkEnd w:id="24"/>
    <w:bookmarkStart w:id="25" w:name="X34e146b059d380d9791906161869afa5821b582"/>
    <w:p>
      <w:pPr>
        <w:pStyle w:val="Heading2"/>
      </w:pPr>
      <w:r>
        <w:t xml:space="preserve">Why This Marketing Plan Works for Italy Rome</w:t>
      </w:r>
    </w:p>
    <w:p>
      <w:pPr>
        <w:pStyle w:val="FirstParagraph"/>
      </w:pPr>
      <w:r>
        <w:t xml:space="preserve">This plan succeeds because it doesn’t treat "Geologist" or "Rome" as generic terms—it embeds them into every strategic layer. The market analysis proves Rome’s *unique* geological urgency. The service offerings are built *exclusively* for Roman challenges, not standardized across Italy. Promotion targets Rome’s decision-makers using context-specific language and venues (e.g., Accademia dei Lincei, not generic Italian conferences). By aligning the Geologist's expertise with Rome’s identity as a city where every foundation has a story, this Marketing Plan transforms technical service into an essential cultural asset. In Italy Rome, where heritage and development are inseparable, our Geologist services aren’t just recommended—they’re required for progress that respects the past while securing the future.</w:t>
      </w:r>
    </w:p>
    <w:bookmarkEnd w:id="25"/>
    <w:bookmarkStart w:id="26" w:name="conclusion"/>
    <w:p>
      <w:pPr>
        <w:pStyle w:val="Heading2"/>
      </w:pPr>
      <w:r>
        <w:t xml:space="preserve">Conclusion</w:t>
      </w:r>
    </w:p>
    <w:p>
      <w:pPr>
        <w:pStyle w:val="FirstParagraph"/>
      </w:pPr>
      <w:r>
        <w:t xml:space="preserve">This Marketing Plan is not a theoretical exercise; it’s a roadmap for becoming Rome’s trusted Geologist partner. It addresses the city’s urgent need for geoscientific precision in infrastructure, environmental management, and cultural preservation—exclusively through services designed by professionals who understand Italy Rome's ground beneath its feet. By executing this strategy, we will position our Geologist consultancy as the definitive standard for geological excellence in one of the world’s most complex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Italy Rome</dc:title>
  <dc:creator/>
  <dc:language>en</dc:language>
  <cp:keywords/>
  <dcterms:created xsi:type="dcterms:W3CDTF">2025-12-11T06:50:44Z</dcterms:created>
  <dcterms:modified xsi:type="dcterms:W3CDTF">2025-12-11T06:50:44Z</dcterms:modified>
</cp:coreProperties>
</file>

<file path=docProps/custom.xml><?xml version="1.0" encoding="utf-8"?>
<Properties xmlns="http://schemas.openxmlformats.org/officeDocument/2006/custom-properties" xmlns:vt="http://schemas.openxmlformats.org/officeDocument/2006/docPropsVTypes"/>
</file>