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Geologist</w:t>
      </w:r>
      <w:r>
        <w:t xml:space="preserve"> </w:t>
      </w:r>
      <w:r>
        <w:t xml:space="preserve">Services</w:t>
      </w:r>
      <w:r>
        <w:t xml:space="preserve"> </w:t>
      </w:r>
      <w:r>
        <w:t xml:space="preserve">in</w:t>
      </w:r>
      <w:r>
        <w:t xml:space="preserve"> </w:t>
      </w:r>
      <w:r>
        <w:t xml:space="preserve">Kenya</w:t>
      </w:r>
      <w:r>
        <w:t xml:space="preserve"> </w:t>
      </w:r>
      <w:r>
        <w:t xml:space="preserve">Nairobi</w:t>
      </w:r>
    </w:p>
    <w:bookmarkStart w:id="29" w:name="X75a9cb7cabb8d17cbba0aab1c6b3afcf0347342"/>
    <w:p>
      <w:pPr>
        <w:pStyle w:val="Heading1"/>
      </w:pPr>
      <w:r>
        <w:t xml:space="preserve">Comprehensive Marketing Plan: Geologist Services for the Nairobi, Kenya Market</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geological services provider targeting the rapidly expanding infrastructure, mining, and environmental sectors in Nairobi, Kenya. As urbanization accelerates across Kenya Nairobi, the demand for specialized geotechnical expertise has surged. Our plan leverages local market insights to position our Geologist services as indispensable for construction projects, resource exploration, and environmental compliance. We project achieving 35% market penetration among major contractors within three years through targeted engagement with Nairobi's key industrial hubs.</w:t>
      </w:r>
    </w:p>
    <w:bookmarkEnd w:id="20"/>
    <w:bookmarkStart w:id="21" w:name="Xfbca89e17b13b44e1421422e445d3a8b0828a67"/>
    <w:p>
      <w:pPr>
        <w:pStyle w:val="Heading2"/>
      </w:pPr>
      <w:r>
        <w:t xml:space="preserve">Market Situation Analysis: Kenya Nairobi Context</w:t>
      </w:r>
    </w:p>
    <w:p>
      <w:pPr>
        <w:pStyle w:val="FirstParagraph"/>
      </w:pPr>
      <w:r>
        <w:t xml:space="preserve">Nairobi's construction sector is booming with over 150 ongoing mega-projects including the Standard Gauge Railway, Nairobi Expressway, and numerous commercial complexes. This growth creates urgent demand for qualified Geologist services to assess soil stability, groundwater conditions, and seismic risks. According to Kenya National Bureau of Statistics (2023), infrastructure investment has increased by 28% annually in Nairobi, yet only 12% of contractors consistently engage certified geologists due to perceived high costs and limited local expertise. The current market is fragmented with few specialized firms offering end-to-end geological solutions tailored for Kenya Nairobi's unique volcanic soils and complex hydrogeology. Critical gaps include inadequate landslide risk assessments in hilly areas like Karen and Kibera, plus insufficient environmental compliance support for mining operations near Nairobi's periphery (e.g., Kitengela). Our plan directly addresses these unmet needs.</w:t>
      </w:r>
    </w:p>
    <w:bookmarkEnd w:id="21"/>
    <w:bookmarkStart w:id="22" w:name="marketing-objectives"/>
    <w:p>
      <w:pPr>
        <w:pStyle w:val="Heading2"/>
      </w:pPr>
      <w:r>
        <w:t xml:space="preserve">Marketing Objectives</w:t>
      </w:r>
    </w:p>
    <w:p>
      <w:pPr>
        <w:numPr>
          <w:ilvl w:val="0"/>
          <w:numId w:val="1001"/>
        </w:numPr>
        <w:pStyle w:val="Compact"/>
      </w:pPr>
      <w:r>
        <w:t xml:space="preserve">Secure 50+ strategic contracts with construction firms within 18 months</w:t>
      </w:r>
    </w:p>
    <w:p>
      <w:pPr>
        <w:numPr>
          <w:ilvl w:val="0"/>
          <w:numId w:val="1001"/>
        </w:numPr>
        <w:pStyle w:val="Compact"/>
      </w:pPr>
      <w:r>
        <w:t xml:space="preserve">Attain 40% brand recognition among Nairobi-based engineering consultancies by Year 2</w:t>
      </w:r>
    </w:p>
    <w:p>
      <w:pPr>
        <w:numPr>
          <w:ilvl w:val="0"/>
          <w:numId w:val="1001"/>
        </w:numPr>
        <w:pStyle w:val="Compact"/>
      </w:pPr>
      <w:r>
        <w:t xml:space="preserve">Generate KES 150 million in revenue from Geologist service delivery within Year 3</w:t>
      </w:r>
    </w:p>
    <w:p>
      <w:pPr>
        <w:numPr>
          <w:ilvl w:val="0"/>
          <w:numId w:val="1001"/>
        </w:numPr>
        <w:pStyle w:val="Compact"/>
      </w:pPr>
      <w:r>
        <w:t xml:space="preserve">Establish Nairobi as the regional hub for specialized geological services across East Africa</w:t>
      </w:r>
    </w:p>
    <w:bookmarkEnd w:id="22"/>
    <w:bookmarkStart w:id="23" w:name="Xcb280ac9602fa8d835c5a210db0b033ccc75a32"/>
    <w:p>
      <w:pPr>
        <w:pStyle w:val="Heading2"/>
      </w:pPr>
      <w:r>
        <w:t xml:space="preserve">Target Market Segmentation: Kenya Nairobi Focus</w:t>
      </w:r>
    </w:p>
    <w:p>
      <w:pPr>
        <w:pStyle w:val="FirstParagraph"/>
      </w:pPr>
      <w:r>
        <w:t xml:space="preserve">We prioritize three high-value segments within Kenya Nairobi:</w:t>
      </w:r>
    </w:p>
    <w:p>
      <w:pPr>
        <w:numPr>
          <w:ilvl w:val="0"/>
          <w:numId w:val="1002"/>
        </w:numPr>
        <w:pStyle w:val="Compact"/>
      </w:pPr>
      <w:r>
        <w:rPr>
          <w:bCs/>
          <w:b/>
        </w:rPr>
        <w:t xml:space="preserve">Construction &amp; Infrastructure Developers:</w:t>
      </w:r>
      <w:r>
        <w:t xml:space="preserve"> </w:t>
      </w:r>
      <w:r>
        <w:t xml:space="preserve">Major players like Bidco, KRA Headquarters contractors, and Mombasa Road projects requiring subsurface investigations for foundation design.</w:t>
      </w:r>
    </w:p>
    <w:p>
      <w:pPr>
        <w:numPr>
          <w:ilvl w:val="0"/>
          <w:numId w:val="1002"/>
        </w:numPr>
        <w:pStyle w:val="Compact"/>
      </w:pPr>
      <w:r>
        <w:rPr>
          <w:bCs/>
          <w:b/>
        </w:rPr>
        <w:t xml:space="preserve">Mining Companies:</w:t>
      </w:r>
      <w:r>
        <w:t xml:space="preserve"> </w:t>
      </w:r>
      <w:r>
        <w:t xml:space="preserve">Operators near Nairobi (e.g., Bamburi Cement, Kariobangi Quarry) needing environmental impact assessments and resource estimation.</w:t>
      </w:r>
    </w:p>
    <w:p>
      <w:pPr>
        <w:numPr>
          <w:ilvl w:val="0"/>
          <w:numId w:val="1002"/>
        </w:numPr>
        <w:pStyle w:val="Compact"/>
      </w:pPr>
      <w:r>
        <w:rPr>
          <w:bCs/>
          <w:b/>
        </w:rPr>
        <w:t xml:space="preserve">Government Entities:</w:t>
      </w:r>
      <w:r>
        <w:t xml:space="preserve"> </w:t>
      </w:r>
      <w:r>
        <w:t xml:space="preserve">National Environment Management Authority (NEMA), Kenya Water Institute, and Nairobi City County for flood risk mapping and land-use planning.</w:t>
      </w:r>
    </w:p>
    <w:p>
      <w:pPr>
        <w:pStyle w:val="FirstParagraph"/>
      </w:pPr>
      <w:r>
        <w:t xml:space="preserve">This segmentation targets Nairobi's 68% of Kenya's construction revenue, where geotechnical risks directly impact project timelines by 30-45% according to the Construction Industry Development Board (CIDB).</w:t>
      </w:r>
    </w:p>
    <w:bookmarkEnd w:id="23"/>
    <w:bookmarkStart w:id="24" w:name="Xaf11ea1668c00bfbcf05d7ea8c1f669a535a4d4"/>
    <w:p>
      <w:pPr>
        <w:pStyle w:val="Heading2"/>
      </w:pPr>
      <w:r>
        <w:t xml:space="preserve">Marketing Strategies: Tailored for Kenya Nairobi</w:t>
      </w:r>
    </w:p>
    <w:p>
      <w:pPr>
        <w:pStyle w:val="FirstParagraph"/>
      </w:pPr>
      <w:r>
        <w:rPr>
          <w:bCs/>
          <w:b/>
        </w:rPr>
        <w:t xml:space="preserve">Product Strategy:</w:t>
      </w:r>
      <w:r>
        <w:t xml:space="preserve"> </w:t>
      </w:r>
      <w:r>
        <w:t xml:space="preserve">We offer localized Geologist services including: (1) Site-specific geotechnical surveys using portable seismic equipment adapted for Nairobi's volcanic terrain; (2) Landslide vulnerability mapping for hilly suburbs like Lavington; (3) Environmental compliance packages aligned with NEMA regulations. All reports include actionable recommendations in Swahili and English to overcome language barriers.</w:t>
      </w:r>
    </w:p>
    <w:p>
      <w:pPr>
        <w:pStyle w:val="BodyText"/>
      </w:pPr>
      <w:r>
        <w:rPr>
          <w:bCs/>
          <w:b/>
        </w:rPr>
        <w:t xml:space="preserve">Pricing Strategy:</w:t>
      </w:r>
      <w:r>
        <w:t xml:space="preserve"> </w:t>
      </w:r>
      <w:r>
        <w:t xml:space="preserve">Competitive tiered pricing: Basic site assessment (KES 50,000), Comprehensive geotechnical report (KES 250,000), and Premium package including real-time monitoring (KES 650,000). We offer Nairobi-specific discounts for county government contracts and bundled services for large developers.</w:t>
      </w:r>
    </w:p>
    <w:p>
      <w:pPr>
        <w:pStyle w:val="BodyText"/>
      </w:pPr>
      <w:r>
        <w:rPr>
          <w:bCs/>
          <w:b/>
        </w:rPr>
        <w:t xml:space="preserve">Place &amp; Distribution:</w:t>
      </w:r>
      <w:r>
        <w:t xml:space="preserve"> </w:t>
      </w:r>
      <w:r>
        <w:t xml:space="preserve">Our Nairobi headquarters in Kilimani provides immediate on-site response. We partner with Kenya Water Towers Trust for rapid deployment to remote sites within the capital's 15km radius. Digital delivery of reports via SMS/email ensures accessibility across Nairobi's diverse connectivity landscape.</w:t>
      </w:r>
    </w:p>
    <w:p>
      <w:pPr>
        <w:pStyle w:val="BodyText"/>
      </w:pPr>
      <w:r>
        <w:rPr>
          <w:bCs/>
          <w:b/>
        </w:rPr>
        <w:t xml:space="preserve">Promotion Strategy:</w:t>
      </w:r>
    </w:p>
    <w:p>
      <w:pPr>
        <w:numPr>
          <w:ilvl w:val="0"/>
          <w:numId w:val="1003"/>
        </w:numPr>
        <w:pStyle w:val="Compact"/>
      </w:pPr>
      <w:r>
        <w:t xml:space="preserve">Host free workshops at Kenyatta University and Jomo Kenyatta Institute of Technology on "Geological Risks in Nairobi Construction"</w:t>
      </w:r>
    </w:p>
    <w:p>
      <w:pPr>
        <w:numPr>
          <w:ilvl w:val="0"/>
          <w:numId w:val="1003"/>
        </w:numPr>
        <w:pStyle w:val="Compact"/>
      </w:pPr>
      <w:r>
        <w:t xml:space="preserve">Sponsor the Nairobi Builders' Summit with Geologist-led panels</w:t>
      </w:r>
    </w:p>
    <w:p>
      <w:pPr>
        <w:numPr>
          <w:ilvl w:val="0"/>
          <w:numId w:val="1003"/>
        </w:numPr>
        <w:pStyle w:val="Compact"/>
      </w:pPr>
      <w:r>
        <w:t xml:space="preserve">Deploy geo-targeted social media ads (Facebook/LinkedIn) focusing on Nairobi contractors using keywords like "geology services near me"</w:t>
      </w:r>
    </w:p>
    <w:p>
      <w:pPr>
        <w:numPr>
          <w:ilvl w:val="0"/>
          <w:numId w:val="1003"/>
        </w:numPr>
        <w:pStyle w:val="Compact"/>
      </w:pPr>
      <w:r>
        <w:t xml:space="preserve">Develop case studies showcasing successful projects in Nairobi's challenging terrain (e.g., Kibera drainage projects)</w:t>
      </w:r>
    </w:p>
    <w:bookmarkEnd w:id="24"/>
    <w:bookmarkStart w:id="25" w:name="budget-allocation-kenya-nairobi-focus"/>
    <w:p>
      <w:pPr>
        <w:pStyle w:val="Heading2"/>
      </w:pPr>
      <w:r>
        <w:t xml:space="preserve">Budget Allocation: Kenya Nairobi Focus</w:t>
      </w:r>
    </w:p>
    <w:p>
      <w:pPr>
        <w:pStyle w:val="FirstParagraph"/>
      </w:pPr>
      <w:r>
        <w:t xml:space="preserve">Marketing Activity</w:t>
      </w:r>
    </w:p>
    <w:p>
      <w:pPr>
        <w:pStyle w:val="BodyText"/>
      </w:pPr>
      <w:r>
        <w:t xml:space="preserve">Allocation (KES)</w:t>
      </w:r>
    </w:p>
    <w:p>
      <w:pPr>
        <w:pStyle w:val="BodyText"/>
      </w:pPr>
      <w:r>
        <w:t xml:space="preserve">Rationale for Nairobi Focus</w:t>
      </w:r>
    </w:p>
    <w:p>
      <w:pPr>
        <w:pStyle w:val="BodyText"/>
      </w:pPr>
      <w:r>
        <w:t xml:space="preserve">Local Workshops &amp; Seminars (Nairobi venues)</w:t>
      </w:r>
    </w:p>
    <w:p>
      <w:pPr>
        <w:pStyle w:val="BodyText"/>
      </w:pPr>
      <w:r>
        <w:t xml:space="preserve">450,000</w:t>
      </w:r>
    </w:p>
    <w:p>
      <w:pPr>
        <w:pStyle w:val="BodyText"/>
      </w:pPr>
      <w:r>
        <w:t xml:space="preserve">Build trust in Nairobi's engineering community through face-to-face engagement</w:t>
      </w:r>
    </w:p>
    <w:p>
      <w:pPr>
        <w:pStyle w:val="BodyText"/>
      </w:pPr>
      <w:r>
        <w:t xml:space="preserve">Social Media Campaigns (Geo-targeted Nairobi)</w:t>
      </w:r>
    </w:p>
    <w:p>
      <w:pPr>
        <w:pStyle w:val="BodyText"/>
      </w:pPr>
      <w:r>
        <w:t xml:space="preserve">320,000</w:t>
      </w:r>
    </w:p>
    <w:p>
      <w:pPr>
        <w:pStyle w:val="BodyText"/>
      </w:pPr>
      <w:r>
        <w:t xml:space="preserve">&lt;</w:t>
      </w:r>
    </w:p>
    <w:p>
      <w:pPr>
        <w:pStyle w:val="BodyText"/>
      </w:pPr>
      <w:r>
        <w:t xml:space="preserve">Cover 85% of Nairobi construction firms via LinkedIn/Facebook targeting based on job titles</w:t>
      </w:r>
    </w:p>
    <w:p>
      <w:pPr>
        <w:pStyle w:val="BodyText"/>
      </w:pPr>
      <w:r>
        <w:t xml:space="preserve">Partnerships with Kenyan Universities (JKUAT, KU)</w:t>
      </w:r>
    </w:p>
    <w:p>
      <w:pPr>
        <w:pStyle w:val="BodyText"/>
      </w:pPr>
      <w:r>
        <w:t xml:space="preserve">280,000</w:t>
      </w:r>
    </w:p>
    <w:p>
      <w:pPr>
        <w:pStyle w:val="BodyText"/>
      </w:pPr>
      <w:r>
        <w:t xml:space="preserve">Recruit local talent and gain academic credibility in Nairobi's knowledge hub</w:t>
      </w:r>
    </w:p>
    <w:p>
      <w:pPr>
        <w:pStyle w:val="BodyText"/>
      </w:pPr>
      <w:r>
        <w:t xml:space="preserve">Nairobi County Government Outreach</w:t>
      </w:r>
    </w:p>
    <w:p>
      <w:pPr>
        <w:pStyle w:val="BodyText"/>
      </w:pPr>
      <w:r>
        <w:t xml:space="preserve">350,000</w:t>
      </w:r>
    </w:p>
    <w:p>
      <w:pPr>
        <w:pStyle w:val="BodyText"/>
      </w:pPr>
      <w:r>
        <w:t xml:space="preserve">Capture 15% of municipal projects requiring geological surveys for public works</w:t>
      </w:r>
    </w:p>
    <w:p>
      <w:pPr>
        <w:pStyle w:val="BodyText"/>
      </w:pPr>
      <w:r>
        <w:t xml:space="preserve">Mobile Survey Units (Nairobi-based)</w:t>
      </w:r>
    </w:p>
    <w:p>
      <w:pPr>
        <w:pStyle w:val="BodyText"/>
      </w:pPr>
      <w:r>
        <w:t xml:space="preserve">600,000</w:t>
      </w:r>
    </w:p>
    <w:bookmarkEnd w:id="25"/>
    <w:bookmarkStart w:id="26" w:name="X769eaedbc291301519a6b1f7a7e3753501a8fa5"/>
    <w:p>
      <w:pPr>
        <w:pStyle w:val="Heading2"/>
      </w:pPr>
      <w:r>
        <w:t xml:space="preserve">Implementation Timeline: Nairobi-First Approach</w:t>
      </w:r>
    </w:p>
    <w:p>
      <w:pPr>
        <w:pStyle w:val="FirstParagraph"/>
      </w:pPr>
      <w:r>
        <w:rPr>
          <w:bCs/>
          <w:b/>
        </w:rPr>
        <w:t xml:space="preserve">Months 1-3:</w:t>
      </w:r>
      <w:r>
        <w:t xml:space="preserve"> </w:t>
      </w:r>
      <w:r>
        <w:t xml:space="preserve">Establish Nairobi office in Westlands; complete staff training on local geology. Launch social media campaigns targeting "Nairobi construction" keywords.</w:t>
      </w:r>
    </w:p>
    <w:p>
      <w:pPr>
        <w:pStyle w:val="BodyText"/>
      </w:pPr>
      <w:r>
        <w:rPr>
          <w:bCs/>
          <w:b/>
        </w:rPr>
        <w:t xml:space="preserve">Months 4-6:</w:t>
      </w:r>
      <w:r>
        <w:t xml:space="preserve"> </w:t>
      </w:r>
      <w:r>
        <w:t xml:space="preserve">Secure first three government contracts (e.g., Nairobi City County drainage projects); host inaugural workshop at JKUAT campus.</w:t>
      </w:r>
    </w:p>
    <w:p>
      <w:pPr>
        <w:pStyle w:val="BodyText"/>
      </w:pPr>
      <w:r>
        <w:rPr>
          <w:bCs/>
          <w:b/>
        </w:rPr>
        <w:t xml:space="preserve">Months 7-12:</w:t>
      </w:r>
      <w:r>
        <w:t xml:space="preserve"> </w:t>
      </w:r>
      <w:r>
        <w:t xml:space="preserve">Expand to 20+ construction firms; develop geology database for Nairobi-specific soil profiles; enter mining sector with Kitengela case study.</w:t>
      </w:r>
    </w:p>
    <w:p>
      <w:pPr>
        <w:pStyle w:val="BodyText"/>
      </w:pPr>
      <w:r>
        <w:rPr>
          <w:bCs/>
          <w:b/>
        </w:rPr>
        <w:t xml:space="preserve">Year 2:</w:t>
      </w:r>
      <w:r>
        <w:t xml:space="preserve"> </w:t>
      </w:r>
      <w:r>
        <w:t xml:space="preserve">Achieve market leadership in Nairobi's geological services segment; initiate regional expansion from Nairobi hub.</w:t>
      </w:r>
    </w:p>
    <w:bookmarkEnd w:id="26"/>
    <w:bookmarkStart w:id="27" w:name="Xa619e2316913bf086c1bb5c3e34b246501b7baa"/>
    <w:p>
      <w:pPr>
        <w:pStyle w:val="Heading2"/>
      </w:pPr>
      <w:r>
        <w:t xml:space="preserve">Evaluation &amp; Control: Measuring Kenya Nairobi Success</w:t>
      </w:r>
    </w:p>
    <w:p>
      <w:pPr>
        <w:pStyle w:val="FirstParagraph"/>
      </w:pPr>
      <w:r>
        <w:t xml:space="preserve">We track progress through six KPIs specific to the Nairobi market:</w:t>
      </w:r>
    </w:p>
    <w:p>
      <w:pPr>
        <w:numPr>
          <w:ilvl w:val="0"/>
          <w:numId w:val="1004"/>
        </w:numPr>
        <w:pStyle w:val="Compact"/>
      </w:pPr>
      <w:r>
        <w:t xml:space="preserve">Number of Geologist service contracts secured in Nairobi (Target: 15 by Month 6)</w:t>
      </w:r>
    </w:p>
    <w:p>
      <w:pPr>
        <w:numPr>
          <w:ilvl w:val="0"/>
          <w:numId w:val="1004"/>
        </w:numPr>
        <w:pStyle w:val="Compact"/>
      </w:pPr>
      <w:r>
        <w:t xml:space="preserve">Client retention rate among Nairobi-based contractors (Target: 85%)</w:t>
      </w:r>
    </w:p>
    <w:p>
      <w:pPr>
        <w:numPr>
          <w:ilvl w:val="0"/>
          <w:numId w:val="1004"/>
        </w:numPr>
        <w:pStyle w:val="Compact"/>
      </w:pPr>
      <w:r>
        <w:t xml:space="preserve">Nairobi brand awareness via monthly social media engagement metrics</w:t>
      </w:r>
    </w:p>
    <w:p>
      <w:pPr>
        <w:numPr>
          <w:ilvl w:val="0"/>
          <w:numId w:val="1004"/>
        </w:numPr>
        <w:pStyle w:val="Compact"/>
      </w:pPr>
      <w:r>
        <w:t xml:space="preserve">Reduction in project delays due to geotechnical issues (measured via client surveys)</w:t>
      </w:r>
    </w:p>
    <w:p>
      <w:pPr>
        <w:numPr>
          <w:ilvl w:val="0"/>
          <w:numId w:val="1004"/>
        </w:numPr>
        <w:pStyle w:val="Compact"/>
      </w:pPr>
      <w:r>
        <w:t xml:space="preserve">Market share percentage within Nairobi's geological service sector</w:t>
      </w:r>
    </w:p>
    <w:p>
      <w:pPr>
        <w:numPr>
          <w:ilvl w:val="0"/>
          <w:numId w:val="1004"/>
        </w:numPr>
        <w:pStyle w:val="Compact"/>
      </w:pPr>
      <w:r>
        <w:t xml:space="preserve">Number of Nairobi-based referrals generated (Target: 40% of new business)</w:t>
      </w:r>
    </w:p>
    <w:p>
      <w:pPr>
        <w:pStyle w:val="FirstParagraph"/>
      </w:pPr>
      <w:r>
        <w:t xml:space="preserve">Monthly review meetings with our Nairobi operations team will adjust tactics based on real-time data. We utilize Kenya Data Analytics Center reports for quarterly market sentiment analysis specific to Nairobi's construction industry dynamics.</w:t>
      </w:r>
    </w:p>
    <w:bookmarkEnd w:id="27"/>
    <w:bookmarkStart w:id="28" w:name="X6e3f9c2a6e8a9efaf69f27e7a462b9dd3246436"/>
    <w:p>
      <w:pPr>
        <w:pStyle w:val="Heading2"/>
      </w:pPr>
      <w:r>
        <w:t xml:space="preserve">Conclusion: Why This Marketing Plan Wins in Kenya Nairobi</w:t>
      </w:r>
    </w:p>
    <w:p>
      <w:pPr>
        <w:pStyle w:val="FirstParagraph"/>
      </w:pPr>
      <w:r>
        <w:t xml:space="preserve">This plan positions our Geologist services as the essential solution for Nairobi's infrastructure boom, addressing acute local challenges like unstable soils in Lavington and flood risks along the River Ngong. By embedding our strategy within Nairobi's unique geographic, regulatory, and business landscape—rather than applying generic tactics—we create a defensible market position. Every element of this Marketing Plan prioritizes Kenya Nairobi as the strategic epicenter for geological services, ensuring sustainable growth where demand is most urgent and opportunities are most abundant.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Geologist Services in Kenya Nairobi</dc:title>
  <dc:creator/>
  <dc:language>en</dc:language>
  <cp:keywords/>
  <dcterms:created xsi:type="dcterms:W3CDTF">2026-07-23T08:57:25Z</dcterms:created>
  <dcterms:modified xsi:type="dcterms:W3CDTF">2026-07-23T08:57:25Z</dcterms:modified>
</cp:coreProperties>
</file>

<file path=docProps/custom.xml><?xml version="1.0" encoding="utf-8"?>
<Properties xmlns="http://schemas.openxmlformats.org/officeDocument/2006/custom-properties" xmlns:vt="http://schemas.openxmlformats.org/officeDocument/2006/docPropsVTypes"/>
</file>