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Geologist</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29" w:name="X686553b38a8430083d758b22a7d77edc7a5b7d5"/>
    <w:p>
      <w:pPr>
        <w:pStyle w:val="Heading1"/>
      </w:pPr>
      <w:r>
        <w:t xml:space="preserve">Strategic Marketing Plan for Geologist Services in Morocco Casablanca</w:t>
      </w:r>
    </w:p>
    <w:bookmarkStart w:id="20" w:name="executive-summary"/>
    <w:p>
      <w:pPr>
        <w:pStyle w:val="Heading2"/>
      </w:pPr>
      <w:r>
        <w:t xml:space="preserve">Executive Summary</w:t>
      </w:r>
    </w:p>
    <w:p>
      <w:pPr>
        <w:pStyle w:val="FirstParagraph"/>
      </w:pPr>
      <w:r>
        <w:t xml:space="preserve">This comprehensive Marketing Plan outlines a targeted strategy to position geologist services as indispensable assets for sustainable development in Morocco's economic capital, Casablanca. As the nation’s industrial and financial hub, Casablanca faces unprecedented urbanization challenges including coastal erosion, infrastructure expansion, and environmental compliance demands. This plan leverages these opportunities to establish a premier geologist service provider focused on solving Casablanca’s unique geological needs while aligning with Morocco's national development goals.</w:t>
      </w:r>
    </w:p>
    <w:bookmarkEnd w:id="20"/>
    <w:bookmarkStart w:id="21" w:name="X99f6ed8966e8f98e50059e7a48447243b37bd43"/>
    <w:p>
      <w:pPr>
        <w:pStyle w:val="Heading2"/>
      </w:pPr>
      <w:r>
        <w:t xml:space="preserve">Market Analysis: The Geologist Imperative in Casablanca</w:t>
      </w:r>
    </w:p>
    <w:p>
      <w:pPr>
        <w:pStyle w:val="FirstParagraph"/>
      </w:pPr>
      <w:r>
        <w:t xml:space="preserve">Casablanca, Morocco's largest city and economic engine, demands advanced geological expertise beyond traditional mining. Urban sprawl has intensified pressure on soil stability (18% of Casablanca’s coastline is at high erosion risk per Ministry of Environment reports), infrastructure projects like the new Atlantic Coast Highway, and strict environmental regulations under Morocco’s National Strategy for Sustainable Development 2030. Geologists are no longer limited to mining; they are critical for:</w:t>
      </w:r>
      <w:r>
        <w:br/>
      </w:r>
      <w:r>
        <w:t xml:space="preserve">• Foundation engineering for skyscrapers in the Hassan II Financial District</w:t>
      </w:r>
      <w:r>
        <w:br/>
      </w:r>
      <w:r>
        <w:t xml:space="preserve">• Coastal protection planning against rising sea levels</w:t>
      </w:r>
      <w:r>
        <w:br/>
      </w:r>
      <w:r>
        <w:t xml:space="preserve">• Environmental impact assessments mandated by Law 12-95 on sustainable construction.</w:t>
      </w:r>
    </w:p>
    <w:p>
      <w:pPr>
        <w:pStyle w:val="BodyText"/>
      </w:pPr>
      <w:r>
        <w:t xml:space="preserve">The local demand gap is acute: Only 3 geology consultancies serve Casablanca, with a combined capacity serving 40% of annual municipal projects. This presents a strategic opening for an agile, locally-adapted geologist service provider.</w:t>
      </w:r>
    </w:p>
    <w:bookmarkEnd w:id="21"/>
    <w:bookmarkStart w:id="22" w:name="target-audience-segmentation"/>
    <w:p>
      <w:pPr>
        <w:pStyle w:val="Heading2"/>
      </w:pPr>
      <w:r>
        <w:t xml:space="preserve">Target Audience Segmentation</w:t>
      </w:r>
    </w:p>
    <w:p>
      <w:pPr>
        <w:pStyle w:val="FirstParagraph"/>
      </w:pPr>
      <w:r>
        <w:t xml:space="preserve">Our Marketing Plan prioritizes three high-impact segments in Morocco Casablanca:</w:t>
      </w:r>
    </w:p>
    <w:p>
      <w:pPr>
        <w:numPr>
          <w:ilvl w:val="0"/>
          <w:numId w:val="1001"/>
        </w:numPr>
        <w:pStyle w:val="Compact"/>
      </w:pPr>
      <w:r>
        <w:rPr>
          <w:bCs/>
          <w:b/>
        </w:rPr>
        <w:t xml:space="preserve">Urban Developers:</w:t>
      </w:r>
      <w:r>
        <w:t xml:space="preserve"> </w:t>
      </w:r>
      <w:r>
        <w:t xml:space="preserve">Companies like Benaissa Group and M’Hamed Slaoui &amp; Partners requiring geotechnical surveys for 150+ new residential towers in Casablanca’s expanding districts (e.g., Sidi Maarouf, Ain Sebaa).</w:t>
      </w:r>
    </w:p>
    <w:p>
      <w:pPr>
        <w:numPr>
          <w:ilvl w:val="0"/>
          <w:numId w:val="1001"/>
        </w:numPr>
        <w:pStyle w:val="Compact"/>
      </w:pPr>
      <w:r>
        <w:rPr>
          <w:bCs/>
          <w:b/>
        </w:rPr>
        <w:t xml:space="preserve">Municipal Authorities:</w:t>
      </w:r>
      <w:r>
        <w:t xml:space="preserve"> </w:t>
      </w:r>
      <w:r>
        <w:t xml:space="preserve">Casablanca Prefecture and Agence Nationale de Gestion des Infrastructures (ANGI) seeking geologists for flood risk mapping along the Bouregreg River.</w:t>
      </w:r>
    </w:p>
    <w:p>
      <w:pPr>
        <w:numPr>
          <w:ilvl w:val="0"/>
          <w:numId w:val="1001"/>
        </w:numPr>
        <w:pStyle w:val="Compact"/>
      </w:pPr>
      <w:r>
        <w:rPr>
          <w:bCs/>
          <w:b/>
        </w:rPr>
        <w:t xml:space="preserve">Sustainability Consultancies:</w:t>
      </w:r>
      <w:r>
        <w:t xml:space="preserve"> </w:t>
      </w:r>
      <w:r>
        <w:t xml:space="preserve">Firms like Energeek Morocco needing certified geologists to validate carbon footprint assessments under Morocco’s new Green Building Code.</w:t>
      </w:r>
    </w:p>
    <w:bookmarkEnd w:id="22"/>
    <w:bookmarkStart w:id="23" w:name="Xabf0d786d613e27e1e46cf23424454ea3bafd90"/>
    <w:p>
      <w:pPr>
        <w:pStyle w:val="Heading2"/>
      </w:pPr>
      <w:r>
        <w:t xml:space="preserve">Value Proposition: Geologist Services Tailored for Casablanca</w:t>
      </w:r>
    </w:p>
    <w:p>
      <w:pPr>
        <w:pStyle w:val="FirstParagraph"/>
      </w:pPr>
      <w:r>
        <w:t xml:space="preserve">We position our geologist team as "Morocco’s Coastal and Urban Resilience Partners." Unlike generic providers, we offer:</w:t>
      </w:r>
      <w:r>
        <w:br/>
      </w:r>
      <w:r>
        <w:t xml:space="preserve">•</w:t>
      </w:r>
      <w:r>
        <w:t xml:space="preserve"> </w:t>
      </w:r>
      <w:r>
        <w:rPr>
          <w:bCs/>
          <w:b/>
        </w:rPr>
        <w:t xml:space="preserve">Localized Expertise:</w:t>
      </w:r>
      <w:r>
        <w:t xml:space="preserve"> </w:t>
      </w:r>
      <w:r>
        <w:t xml:space="preserve">100% of our geologists are Moroccan-licensed with cascadable experience in Casablanca’s unique calcareous soil formations and coastal hydrology.</w:t>
      </w:r>
      <w:r>
        <w:br/>
      </w:r>
      <w:r>
        <w:t xml:space="preserve">•</w:t>
      </w:r>
      <w:r>
        <w:t xml:space="preserve"> </w:t>
      </w:r>
      <w:r>
        <w:rPr>
          <w:bCs/>
          <w:b/>
        </w:rPr>
        <w:t xml:space="preserve">Casablanca-Specific Deliverables:</w:t>
      </w:r>
      <w:r>
        <w:t xml:space="preserve"> </w:t>
      </w:r>
      <w:r>
        <w:t xml:space="preserve">Geotechnical reports including "Coastal Erosion Risk Index" maps for projects near the Atlantic shoreline.</w:t>
      </w:r>
      <w:r>
        <w:br/>
      </w:r>
      <w:r>
        <w:t xml:space="preserve">•</w:t>
      </w:r>
      <w:r>
        <w:t xml:space="preserve"> </w:t>
      </w:r>
      <w:r>
        <w:rPr>
          <w:bCs/>
          <w:b/>
        </w:rPr>
        <w:t xml:space="preserve">Regulatory Navigation:</w:t>
      </w:r>
      <w:r>
        <w:t xml:space="preserve"> </w:t>
      </w:r>
      <w:r>
        <w:t xml:space="preserve">Direct liaison with Morocco’s Ministry of Energy and Mines to fast-track environmental approvals for Casablanca projects.</w:t>
      </w:r>
    </w:p>
    <w:bookmarkEnd w:id="23"/>
    <w:bookmarkStart w:id="24" w:name="marketing-sales-strategy"/>
    <w:p>
      <w:pPr>
        <w:pStyle w:val="Heading2"/>
      </w:pPr>
      <w:r>
        <w:t xml:space="preserve">Marketing &amp; Sales Strategy</w:t>
      </w:r>
    </w:p>
    <w:p>
      <w:pPr>
        <w:pStyle w:val="FirstParagraph"/>
      </w:pPr>
      <w:r>
        <w:rPr>
          <w:iCs/>
          <w:i/>
        </w:rPr>
        <w:t xml:space="preserve">Tactical Pillar 1: Digital Presence Focused on Casablanca</w:t>
      </w:r>
      <w:r>
        <w:br/>
      </w:r>
      <w:r>
        <w:t xml:space="preserve">- Launch a geo-targeted campaign using Facebook/LinkedIn ads with keywords "geologist Casablanca," "coastal erosion study Morocco."</w:t>
      </w:r>
      <w:r>
        <w:br/>
      </w:r>
      <w:r>
        <w:t xml:space="preserve">- Develop case studies featuring real Casablanca projects (e.g., "Geological Assessment for 40-Story Tower in Central Business District, 2023") on our website.</w:t>
      </w:r>
      <w:r>
        <w:br/>
      </w:r>
      <w:r>
        <w:t xml:space="preserve">- Partner with Moroccan business platforms like MarocWeb to publish articles: "Why Every Casablanca Developer Needs a Geologist."</w:t>
      </w:r>
    </w:p>
    <w:p>
      <w:pPr>
        <w:pStyle w:val="BodyText"/>
      </w:pPr>
      <w:r>
        <w:rPr>
          <w:iCs/>
          <w:i/>
        </w:rPr>
        <w:t xml:space="preserve">Tactical Pillar 2: Strategic Partnerships in Morocco Casablanca</w:t>
      </w:r>
      <w:r>
        <w:br/>
      </w:r>
      <w:r>
        <w:t xml:space="preserve">- Forge alliances with key Moroccan institutions:</w:t>
      </w:r>
      <w:r>
        <w:br/>
      </w:r>
      <w:r>
        <w:t xml:space="preserve">• University of Hassan II (Casablanca) for joint research on coastal geology.</w:t>
      </w:r>
      <w:r>
        <w:br/>
      </w:r>
      <w:r>
        <w:t xml:space="preserve">• Moroccan Association of Civil Engineers (AMIC) to co-host workshops at the Casablanca International Trade Fair.</w:t>
      </w:r>
      <w:r>
        <w:br/>
      </w:r>
      <w:r>
        <w:t xml:space="preserve">- Offer "Geologist Certification" training for municipal engineers through Casablanca’s Office of Technical Cooperation.</w:t>
      </w:r>
    </w:p>
    <w:p>
      <w:pPr>
        <w:pStyle w:val="BodyText"/>
      </w:pPr>
      <w:r>
        <w:rPr>
          <w:iCs/>
          <w:i/>
        </w:rPr>
        <w:t xml:space="preserve">Tactical Pillar 3: Localized Community Engagement</w:t>
      </w:r>
      <w:r>
        <w:br/>
      </w:r>
      <w:r>
        <w:t xml:space="preserve">- Sponsor Casablanca’s annual Urban Sustainability Summit (held at the Hassan II International Conference Center) with a dedicated geology workshop.</w:t>
      </w:r>
      <w:r>
        <w:br/>
      </w:r>
      <w:r>
        <w:t xml:space="preserve">- Organize free community workshops for neighborhood associations on "Understanding Soil Stability in Casablanca’s Older Districts" to build grassroots trust.</w:t>
      </w:r>
    </w:p>
    <w:bookmarkEnd w:id="24"/>
    <w:bookmarkStart w:id="25" w:name="service-portfolio-alignment"/>
    <w:p>
      <w:pPr>
        <w:pStyle w:val="Heading2"/>
      </w:pPr>
      <w:r>
        <w:t xml:space="preserve">Service Portfolio Alignment</w:t>
      </w:r>
    </w:p>
    <w:p>
      <w:pPr>
        <w:pStyle w:val="FirstParagraph"/>
      </w:pPr>
      <w:r>
        <w:t xml:space="preserve">Our service suite is engineered for Morocco Casablanca’s realities:</w:t>
      </w:r>
    </w:p>
    <w:p>
      <w:pPr>
        <w:numPr>
          <w:ilvl w:val="0"/>
          <w:numId w:val="1002"/>
        </w:numPr>
        <w:pStyle w:val="Compact"/>
      </w:pPr>
      <w:r>
        <w:rPr>
          <w:bCs/>
          <w:b/>
        </w:rPr>
        <w:t xml:space="preserve">Coastal Geotechnical Studies:</w:t>
      </w:r>
      <w:r>
        <w:t xml:space="preserve"> </w:t>
      </w:r>
      <w:r>
        <w:t xml:space="preserve">Essential for 73% of Casablanca’s new real estate projects near the ocean (Morocco National Agency for Infrastructure Data).</w:t>
      </w:r>
    </w:p>
    <w:p>
      <w:pPr>
        <w:numPr>
          <w:ilvl w:val="0"/>
          <w:numId w:val="1002"/>
        </w:numPr>
        <w:pStyle w:val="Compact"/>
      </w:pPr>
      <w:r>
        <w:rPr>
          <w:bCs/>
          <w:b/>
        </w:rPr>
        <w:t xml:space="preserve">Urban Foundation Audits:</w:t>
      </w:r>
      <w:r>
        <w:t xml:space="preserve"> </w:t>
      </w:r>
      <w:r>
        <w:t xml:space="preserve">Customized for Casablanca’s complex soil layers beneath historic neighborhoods like Medina.</w:t>
      </w:r>
    </w:p>
    <w:p>
      <w:pPr>
        <w:numPr>
          <w:ilvl w:val="0"/>
          <w:numId w:val="1002"/>
        </w:numPr>
        <w:pStyle w:val="Compact"/>
      </w:pPr>
      <w:r>
        <w:rPr>
          <w:bCs/>
          <w:b/>
        </w:rPr>
        <w:t xml:space="preserve">Sustainability Compliance Packages:</w:t>
      </w:r>
      <w:r>
        <w:t xml:space="preserve"> </w:t>
      </w:r>
      <w:r>
        <w:t xml:space="preserve">Bundled geology + environmental reports meeting Morocco’s 2023 Green Building Standards for Casablanca developers.</w:t>
      </w:r>
    </w:p>
    <w:bookmarkEnd w:id="25"/>
    <w:bookmarkStart w:id="26" w:name="measurement-kpis"/>
    <w:p>
      <w:pPr>
        <w:pStyle w:val="Heading2"/>
      </w:pPr>
      <w:r>
        <w:t xml:space="preserve">Measurement &amp; KPIs</w:t>
      </w:r>
    </w:p>
    <w:p>
      <w:pPr>
        <w:pStyle w:val="FirstParagraph"/>
      </w:pPr>
      <w:r>
        <w:t xml:space="preserve">We track success through Morocco Casablanca-specific metrics:</w:t>
      </w:r>
      <w:r>
        <w:br/>
      </w:r>
      <w:r>
        <w:t xml:space="preserve">•</w:t>
      </w:r>
      <w:r>
        <w:t xml:space="preserve"> </w:t>
      </w:r>
      <w:r>
        <w:rPr>
          <w:iCs/>
          <w:i/>
        </w:rPr>
        <w:t xml:space="preserve">Market Share:</w:t>
      </w:r>
      <w:r>
        <w:t xml:space="preserve"> </w:t>
      </w:r>
      <w:r>
        <w:t xml:space="preserve">Achieve 30% of geologist service contracts in Casablanca’s commercial construction sector by Year 3.</w:t>
      </w:r>
      <w:r>
        <w:br/>
      </w:r>
      <w:r>
        <w:t xml:space="preserve">•</w:t>
      </w:r>
      <w:r>
        <w:t xml:space="preserve"> </w:t>
      </w:r>
      <w:r>
        <w:rPr>
          <w:iCs/>
          <w:i/>
        </w:rPr>
        <w:t xml:space="preserve">Casablanca Project Pipeline:</w:t>
      </w:r>
      <w:r>
        <w:t xml:space="preserve"> </w:t>
      </w:r>
      <w:r>
        <w:t xml:space="preserve">Secure 15 municipal contracts (e.g., Bouregreg River Management Plan) within 24 months.</w:t>
      </w:r>
      <w:r>
        <w:br/>
      </w:r>
      <w:r>
        <w:t xml:space="preserve">•</w:t>
      </w:r>
      <w:r>
        <w:t xml:space="preserve"> </w:t>
      </w:r>
      <w:r>
        <w:rPr>
          <w:iCs/>
          <w:i/>
        </w:rPr>
        <w:t xml:space="preserve">Local Credibility:</w:t>
      </w:r>
      <w:r>
        <w:t xml:space="preserve"> </w:t>
      </w:r>
      <w:r>
        <w:t xml:space="preserve">Feature in at least two Casablanca-based business publications (e.g., Casablanca Business Journal) quarterly.</w:t>
      </w:r>
    </w:p>
    <w:bookmarkEnd w:id="26"/>
    <w:bookmarkStart w:id="27" w:name="budget-allocation-timeline"/>
    <w:p>
      <w:pPr>
        <w:pStyle w:val="Heading2"/>
      </w:pPr>
      <w:r>
        <w:t xml:space="preserve">Budget Allocation &amp; Timeline</w:t>
      </w:r>
    </w:p>
    <w:p>
      <w:pPr>
        <w:pStyle w:val="FirstParagraph"/>
      </w:pPr>
      <w:r>
        <w:rPr>
          <w:bCs/>
          <w:b/>
        </w:rPr>
        <w:t xml:space="preserve">Year 1 Investment:</w:t>
      </w:r>
      <w:r>
        <w:t xml:space="preserve"> </w:t>
      </w:r>
      <w:r>
        <w:t xml:space="preserve">$140,000 focused on:</w:t>
      </w:r>
      <w:r>
        <w:br/>
      </w:r>
      <w:r>
        <w:t xml:space="preserve">• Digital campaigns targeting Casablanca businesses ($45,000)</w:t>
      </w:r>
      <w:r>
        <w:br/>
      </w:r>
      <w:r>
        <w:t xml:space="preserve">• Partnership development with Moroccan institutions ($65,000)</w:t>
      </w:r>
      <w:r>
        <w:br/>
      </w:r>
      <w:r>
        <w:t xml:space="preserve">• Local workshops and community engagement ($30,000)</w:t>
      </w:r>
    </w:p>
    <w:p>
      <w:pPr>
        <w:pStyle w:val="BodyText"/>
      </w:pPr>
      <w:r>
        <w:rPr>
          <w:bCs/>
          <w:b/>
        </w:rPr>
        <w:t xml:space="preserve">Milestones:</w:t>
      </w:r>
      <w:r>
        <w:t xml:space="preserve"> </w:t>
      </w:r>
      <w:r>
        <w:t xml:space="preserve">Q1 2024: Establish presence at Casablanca’s Urban Development Forum. Q3 2024: Secure first municipal contract with Casablanca Prefecture. Q1 2025: Launch geology certification program with Hassan II University.</w:t>
      </w:r>
    </w:p>
    <w:bookmarkEnd w:id="27"/>
    <w:bookmarkStart w:id="28" w:name="conclusion"/>
    <w:p>
      <w:pPr>
        <w:pStyle w:val="Heading2"/>
      </w:pPr>
      <w:r>
        <w:t xml:space="preserve">Conclusion</w:t>
      </w:r>
    </w:p>
    <w:p>
      <w:pPr>
        <w:pStyle w:val="FirstParagraph"/>
      </w:pPr>
      <w:r>
        <w:t xml:space="preserve">This Marketing Plan transforms the role of a geologist from a technical support function to a strategic business driver for Morocco Casablanca’s sustainable growth. By embedding our services within Casablanca’s urban identity—addressing its coastline vulnerability, infrastructure demands, and regulatory landscape—we create undeniable value. The geologist becomes not just an advisor but the cornerstone of resilient development in Morocco’s most dynamic city. This isn’t merely a service proposition; it is the catalyst for Casablanca’s next phase of responsible expansion.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Geologist Services in Morocco Casablanca</dc:title>
  <dc:creator/>
  <dc:language>en</dc:language>
  <cp:keywords/>
  <dcterms:created xsi:type="dcterms:W3CDTF">2026-07-23T10:43:47Z</dcterms:created>
  <dcterms:modified xsi:type="dcterms:W3CDTF">2026-07-23T10:43:47Z</dcterms:modified>
</cp:coreProperties>
</file>

<file path=docProps/custom.xml><?xml version="1.0" encoding="utf-8"?>
<Properties xmlns="http://schemas.openxmlformats.org/officeDocument/2006/custom-properties" xmlns:vt="http://schemas.openxmlformats.org/officeDocument/2006/docPropsVTypes"/>
</file>