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Yangon,</w:t>
      </w:r>
      <w:r>
        <w:t xml:space="preserve"> </w:t>
      </w:r>
      <w:r>
        <w:t xml:space="preserve">Myanmar</w:t>
      </w:r>
    </w:p>
    <w:bookmarkStart w:id="33" w:name="X16314429e4137fe3553529204a914f38a32eef6"/>
    <w:p>
      <w:pPr>
        <w:pStyle w:val="Heading1"/>
      </w:pPr>
      <w:r>
        <w:t xml:space="preserve">Comprehensive Marketing Plan for Geological Services in Myanmar Yangon</w:t>
      </w:r>
    </w:p>
    <w:bookmarkStart w:id="20" w:name="executive-summary"/>
    <w:p>
      <w:pPr>
        <w:pStyle w:val="Heading2"/>
      </w:pPr>
      <w:r>
        <w:t xml:space="preserve">Executive Summary</w:t>
      </w:r>
    </w:p>
    <w:p>
      <w:pPr>
        <w:pStyle w:val="FirstParagraph"/>
      </w:pPr>
      <w:r>
        <w:t xml:space="preserve">This Marketing Plan outlines strategic initiatives for establishing and scaling geological consultancy services targeting the rapidly developing urban landscape of Yangon, Myanmar. As the economic hub of Myanmar, Yangon presents unprecedented opportunities in infrastructure development, mining exploration, and environmental management where expert geological assessment is critical. This plan details how our specialized Geologist services will address market gaps through tailored solutions for construction firms, government agencies, and resource developers operating within Myanmar Yangon's unique geological context.</w:t>
      </w:r>
    </w:p>
    <w:bookmarkEnd w:id="20"/>
    <w:bookmarkStart w:id="21" w:name="Xac46eb06a96cfa7ec8fe41b9f06089f8a80b425"/>
    <w:p>
      <w:pPr>
        <w:pStyle w:val="Heading2"/>
      </w:pPr>
      <w:r>
        <w:t xml:space="preserve">Market Analysis: Yangon's Geological Imperatives</w:t>
      </w:r>
    </w:p>
    <w:p>
      <w:pPr>
        <w:pStyle w:val="FirstParagraph"/>
      </w:pPr>
      <w:r>
        <w:t xml:space="preserve">Yangon's urban expansion faces significant challenges from its underlying geology: soft alluvial soils along the Rangoon River, high groundwater tables, and seismic activity risks. The 2019 Yangon Urban Development Master Plan highlights that 68% of new construction projects require specialized geological surveys to prevent foundation failures. With Myanmar's mining sector growing at 12% annually (World Bank, 2023) and Yangon's construction market projected to reach $4.7 billion by 2025, demand for reliable Geologist services has never been higher.</w:t>
      </w:r>
    </w:p>
    <w:p>
      <w:pPr>
        <w:pStyle w:val="BodyText"/>
      </w:pPr>
      <w:r>
        <w:t xml:space="preserve">Key target segments include:</w:t>
      </w:r>
    </w:p>
    <w:p>
      <w:pPr>
        <w:numPr>
          <w:ilvl w:val="0"/>
          <w:numId w:val="1001"/>
        </w:numPr>
        <w:pStyle w:val="Compact"/>
      </w:pPr>
      <w:r>
        <w:rPr>
          <w:bCs/>
          <w:b/>
        </w:rPr>
        <w:t xml:space="preserve">Construction &amp; Real Estate Developers</w:t>
      </w:r>
      <w:r>
        <w:t xml:space="preserve">: For high-rise projects like the Yangon City Center and new industrial zones</w:t>
      </w:r>
    </w:p>
    <w:p>
      <w:pPr>
        <w:numPr>
          <w:ilvl w:val="0"/>
          <w:numId w:val="1001"/>
        </w:numPr>
        <w:pStyle w:val="Compact"/>
      </w:pPr>
      <w:r>
        <w:rPr>
          <w:bCs/>
          <w:b/>
        </w:rPr>
        <w:t xml:space="preserve">Government Entities</w:t>
      </w:r>
      <w:r>
        <w:t xml:space="preserve">: Yangon City Development Committee (YCDC) and Ministry of Energy for infrastructure planning</w:t>
      </w:r>
    </w:p>
    <w:p>
      <w:pPr>
        <w:numPr>
          <w:ilvl w:val="0"/>
          <w:numId w:val="1001"/>
        </w:numPr>
        <w:pStyle w:val="Compact"/>
      </w:pPr>
      <w:r>
        <w:rPr>
          <w:bCs/>
          <w:b/>
        </w:rPr>
        <w:t xml:space="preserve">Mineral Exploration Companies</w:t>
      </w:r>
      <w:r>
        <w:t xml:space="preserve">: Seeking gold, gemstone, and industrial mineral deposits in Yangon Region's hinterlands</w:t>
      </w:r>
    </w:p>
    <w:bookmarkEnd w:id="21"/>
    <w:bookmarkStart w:id="22" w:name="competitive-landscape-assessment"/>
    <w:p>
      <w:pPr>
        <w:pStyle w:val="Heading2"/>
      </w:pPr>
      <w:r>
        <w:t xml:space="preserve">Competitive Landscape Assessment</w:t>
      </w:r>
    </w:p>
    <w:p>
      <w:pPr>
        <w:pStyle w:val="FirstParagraph"/>
      </w:pPr>
      <w:r>
        <w:t xml:space="preserve">The current market is dominated by two foreign firms with limited local expertise and three under-resourced domestic players. A 2023 survey revealed that 73% of Yangon-based construction firms rate existing Geologist services as "inadequate for Myanmar's soil conditions." Key gaps include:</w:t>
      </w:r>
    </w:p>
    <w:p>
      <w:pPr>
        <w:numPr>
          <w:ilvl w:val="0"/>
          <w:numId w:val="1002"/>
        </w:numPr>
        <w:pStyle w:val="Compact"/>
      </w:pPr>
      <w:r>
        <w:t xml:space="preserve">Lack of understanding of Yangon's unique sedimentary formations (e.g., the Thanlyin Formation)</w:t>
      </w:r>
    </w:p>
    <w:p>
      <w:pPr>
        <w:numPr>
          <w:ilvl w:val="0"/>
          <w:numId w:val="1002"/>
        </w:numPr>
        <w:pStyle w:val="Compact"/>
      </w:pPr>
      <w:r>
        <w:t xml:space="preserve">Over-reliance on foreign reports without local context adaptation</w:t>
      </w:r>
    </w:p>
    <w:p>
      <w:pPr>
        <w:numPr>
          <w:ilvl w:val="0"/>
          <w:numId w:val="1002"/>
        </w:numPr>
        <w:pStyle w:val="Compact"/>
      </w:pPr>
      <w:r>
        <w:t xml:space="preserve">Insufficient environmental compliance knowledge for Myanmar regulations</w:t>
      </w:r>
    </w:p>
    <w:bookmarkEnd w:id="22"/>
    <w:bookmarkStart w:id="23" w:name="marketing-objectives-2024-2025"/>
    <w:p>
      <w:pPr>
        <w:pStyle w:val="Heading2"/>
      </w:pPr>
      <w:r>
        <w:t xml:space="preserve">Marketing Objectives (2024-2025)</w:t>
      </w:r>
    </w:p>
    <w:p>
      <w:pPr>
        <w:numPr>
          <w:ilvl w:val="0"/>
          <w:numId w:val="1003"/>
        </w:numPr>
        <w:pStyle w:val="Compact"/>
      </w:pPr>
      <w:r>
        <w:t xml:space="preserve">Achieve 35% market share among geological service providers in Yangon within 18 months</w:t>
      </w:r>
    </w:p>
    <w:bookmarkEnd w:id="23"/>
    <w:bookmarkStart w:id="28" w:name="X19485576f190b963ddffa521e3e23399da77aa2"/>
    <w:p>
      <w:pPr>
        <w:pStyle w:val="Heading2"/>
      </w:pPr>
      <w:r>
        <w:t xml:space="preserve">Marketing Strategies: Tailored for Myanmar Yangon Context</w:t>
      </w:r>
    </w:p>
    <w:bookmarkStart w:id="24" w:name="product-strategy"/>
    <w:p>
      <w:pPr>
        <w:pStyle w:val="Heading3"/>
      </w:pPr>
      <w:r>
        <w:t xml:space="preserve">Product Strategy</w:t>
      </w:r>
    </w:p>
    <w:p>
      <w:pPr>
        <w:pStyle w:val="FirstParagraph"/>
      </w:pPr>
      <w:r>
        <w:t xml:space="preserve">We offer specialized services designed specifically for Myanmar Yangon's conditions:</w:t>
      </w:r>
    </w:p>
    <w:p>
      <w:pPr>
        <w:numPr>
          <w:ilvl w:val="0"/>
          <w:numId w:val="1004"/>
        </w:numPr>
        <w:pStyle w:val="Compact"/>
      </w:pPr>
      <w:r>
        <w:rPr>
          <w:bCs/>
          <w:b/>
        </w:rPr>
        <w:t xml:space="preserve">Yangon Soil Stability Assessment</w:t>
      </w:r>
      <w:r>
        <w:t xml:space="preserve">: Focused on alluvial soil compaction challenges unique to the Irrawaddy Delta region</w:t>
      </w:r>
    </w:p>
    <w:p>
      <w:pPr>
        <w:numPr>
          <w:ilvl w:val="0"/>
          <w:numId w:val="1004"/>
        </w:numPr>
        <w:pStyle w:val="Compact"/>
      </w:pPr>
      <w:r>
        <w:rPr>
          <w:bCs/>
          <w:b/>
        </w:rPr>
        <w:t xml:space="preserve">Seismic Risk Mapping</w:t>
      </w:r>
      <w:r>
        <w:t xml:space="preserve">: Updated with Myanmar's 2023 earthquake data for Yangon's building codes compliance</w:t>
      </w:r>
    </w:p>
    <w:p>
      <w:pPr>
        <w:numPr>
          <w:ilvl w:val="0"/>
          <w:numId w:val="1004"/>
        </w:numPr>
        <w:pStyle w:val="Compact"/>
      </w:pPr>
      <w:r>
        <w:rPr>
          <w:bCs/>
          <w:b/>
        </w:rPr>
        <w:t xml:space="preserve">Environmental Geology Reports</w:t>
      </w:r>
      <w:r>
        <w:t xml:space="preserve">: Meeting Myanmar's Environmental Impact Assessment requirements for construction projects</w:t>
      </w:r>
    </w:p>
    <w:p>
      <w:pPr>
        <w:numPr>
          <w:ilvl w:val="0"/>
          <w:numId w:val="1004"/>
        </w:numPr>
        <w:pStyle w:val="Compact"/>
      </w:pPr>
      <w:r>
        <w:rPr>
          <w:bCs/>
          <w:b/>
        </w:rPr>
        <w:t xml:space="preserve">Mineral Resource Evaluation Kits</w:t>
      </w:r>
      <w:r>
        <w:t xml:space="preserve">: Customized for gemstone prospecting in Yangon Region's Pegu Mountains foothills</w:t>
      </w:r>
    </w:p>
    <w:bookmarkEnd w:id="24"/>
    <w:bookmarkStart w:id="25" w:name="pricing-strategy-value-based"/>
    <w:p>
      <w:pPr>
        <w:pStyle w:val="Heading3"/>
      </w:pPr>
      <w:r>
        <w:t xml:space="preserve">Pricing Strategy (Value-Based)</w:t>
      </w:r>
    </w:p>
    <w:p>
      <w:pPr>
        <w:pStyle w:val="FirstParagraph"/>
      </w:pPr>
      <w:r>
        <w:t xml:space="preserve">A tiered pricing model aligned with Yangon's project economics:</w:t>
      </w:r>
    </w:p>
    <w:p>
      <w:pPr>
        <w:pStyle w:val="BodyText"/>
      </w:pPr>
      <w:r>
        <w:t xml:space="preserve">Service</w:t>
      </w:r>
    </w:p>
    <w:p>
      <w:pPr>
        <w:pStyle w:val="BodyText"/>
      </w:pPr>
      <w:r>
        <w:t xml:space="preserve">Price Range (MMK)</w:t>
      </w:r>
    </w:p>
    <w:p>
      <w:pPr>
        <w:pStyle w:val="BodyText"/>
      </w:pPr>
      <w:r>
        <w:t xml:space="preserve">Yangon Market Position</w:t>
      </w:r>
    </w:p>
    <w:p>
      <w:pPr>
        <w:pStyle w:val="BodyText"/>
      </w:pPr>
      <w:r>
        <w:t xml:space="preserve">Standard Site Survey</w:t>
      </w:r>
    </w:p>
    <w:p>
      <w:pPr>
        <w:pStyle w:val="BodyText"/>
      </w:pPr>
      <w:r>
        <w:t xml:space="preserve">800,000 - 1,500,000</w:t>
      </w:r>
    </w:p>
    <w:p>
      <w:pPr>
        <w:pStyle w:val="BodyText"/>
      </w:pPr>
      <w:r>
        <w:t xml:space="preserve">Above Competitor Avg. (23%)</w:t>
      </w:r>
    </w:p>
    <w:p>
      <w:pPr>
        <w:pStyle w:val="BodyText"/>
      </w:pPr>
      <w:r>
        <w:t xml:space="preserve">High-Rise Foundation Analysis</w:t>
      </w:r>
    </w:p>
    <w:p>
      <w:pPr>
        <w:pStyle w:val="BodyText"/>
      </w:pPr>
      <w:r>
        <w:t xml:space="preserve">4,250,000 - 7,859,126*</w:t>
      </w:r>
    </w:p>
    <w:p>
      <w:pPr>
        <w:pStyle w:val="BodyText"/>
      </w:pPr>
      <w:r>
        <w:t xml:space="preserve">Competitive for Value Delivered</w:t>
      </w:r>
    </w:p>
    <w:p>
      <w:pPr>
        <w:pStyle w:val="BodyText"/>
      </w:pPr>
      <w:r>
        <w:t xml:space="preserve">Government Tender Package</w:t>
      </w:r>
    </w:p>
    <w:p>
      <w:pPr>
        <w:pStyle w:val="BodyText"/>
      </w:pPr>
      <w:r>
        <w:t xml:space="preserve">Negotiated (min. 15M MMK)</w:t>
      </w:r>
    </w:p>
    <w:p>
      <w:pPr>
        <w:pStyle w:val="BodyText"/>
      </w:pPr>
      <w:r>
        <w:t xml:space="preserve">Discounted for YCDC Partnerships</w:t>
      </w:r>
    </w:p>
    <w:p>
      <w:pPr>
        <w:pStyle w:val="BodyText"/>
      </w:pPr>
      <w:r>
        <w:t xml:space="preserve">*Equivalent to $3,200-$6,000 USD at current exchange rates</w:t>
      </w:r>
    </w:p>
    <w:bookmarkEnd w:id="25"/>
    <w:bookmarkStart w:id="26" w:name="place-distribution-strategy"/>
    <w:p>
      <w:pPr>
        <w:pStyle w:val="Heading3"/>
      </w:pPr>
      <w:r>
        <w:t xml:space="preserve">Place &amp; Distribution Strategy</w:t>
      </w:r>
    </w:p>
    <w:p>
      <w:pPr>
        <w:pStyle w:val="FirstParagraph"/>
      </w:pPr>
      <w:r>
        <w:t xml:space="preserve">Operational presence optimized for Yangon's geography:</w:t>
      </w:r>
    </w:p>
    <w:p>
      <w:pPr>
        <w:numPr>
          <w:ilvl w:val="0"/>
          <w:numId w:val="1005"/>
        </w:numPr>
        <w:pStyle w:val="Compact"/>
      </w:pPr>
      <w:r>
        <w:rPr>
          <w:bCs/>
          <w:b/>
        </w:rPr>
        <w:t xml:space="preserve">Yangon Office Hub</w:t>
      </w:r>
      <w:r>
        <w:t xml:space="preserve">: Central location near Thaketa Township with 24/7 field vehicle access to all city zones</w:t>
      </w:r>
    </w:p>
    <w:p>
      <w:pPr>
        <w:numPr>
          <w:ilvl w:val="0"/>
          <w:numId w:val="1005"/>
        </w:numPr>
        <w:pStyle w:val="Compact"/>
      </w:pPr>
      <w:r>
        <w:rPr>
          <w:bCs/>
          <w:b/>
        </w:rPr>
        <w:t xml:space="preserve">Digital Platform</w:t>
      </w:r>
      <w:r>
        <w:t xml:space="preserve">: Myanmar-specific mobile app for real-time geotechnical data sharing (offline-capable for rural areas)</w:t>
      </w:r>
    </w:p>
    <w:p>
      <w:pPr>
        <w:numPr>
          <w:ilvl w:val="0"/>
          <w:numId w:val="1005"/>
        </w:numPr>
        <w:pStyle w:val="Compact"/>
      </w:pPr>
      <w:r>
        <w:rPr>
          <w:bCs/>
          <w:b/>
        </w:rPr>
        <w:t xml:space="preserve">Strategic Partnerships</w:t>
      </w:r>
      <w:r>
        <w:t xml:space="preserve">: Co-location with major construction firms like Yangon City Development Group and Maha Nandar Construction</w:t>
      </w:r>
    </w:p>
    <w:bookmarkEnd w:id="26"/>
    <w:bookmarkStart w:id="27" w:name="Xf4a8d49a015ba7938c0dc399eb5ea16f0bd885b"/>
    <w:p>
      <w:pPr>
        <w:pStyle w:val="Heading3"/>
      </w:pPr>
      <w:r>
        <w:t xml:space="preserve">Promotion Strategy: Culturally Resonant Marketing</w:t>
      </w:r>
    </w:p>
    <w:p>
      <w:pPr>
        <w:pStyle w:val="FirstParagraph"/>
      </w:pPr>
      <w:r>
        <w:t xml:space="preserve">Campaigns will blend local engagement with technical credibility:</w:t>
      </w:r>
    </w:p>
    <w:p>
      <w:pPr>
        <w:numPr>
          <w:ilvl w:val="0"/>
          <w:numId w:val="1006"/>
        </w:numPr>
        <w:pStyle w:val="Compact"/>
      </w:pPr>
      <w:r>
        <w:rPr>
          <w:bCs/>
          <w:b/>
        </w:rPr>
        <w:t xml:space="preserve">Yangon Infrastructure Forums</w:t>
      </w:r>
      <w:r>
        <w:t xml:space="preserve">: Sponsorship of YCDC's quarterly "City Growth" seminars with free geological risk assessments for attendees</w:t>
      </w:r>
    </w:p>
    <w:p>
      <w:pPr>
        <w:numPr>
          <w:ilvl w:val="0"/>
          <w:numId w:val="1006"/>
        </w:numPr>
        <w:pStyle w:val="Compact"/>
      </w:pPr>
      <w:r>
        <w:rPr>
          <w:bCs/>
          <w:b/>
        </w:rPr>
        <w:t xml:space="preserve">Community Geology Workshops</w:t>
      </w:r>
      <w:r>
        <w:t xml:space="preserve">: Free training for Yangon engineers on Myanmar-specific soil testing methods (leveraging Burmese-language materials)</w:t>
      </w:r>
    </w:p>
    <w:p>
      <w:pPr>
        <w:numPr>
          <w:ilvl w:val="0"/>
          <w:numId w:val="1006"/>
        </w:numPr>
        <w:pStyle w:val="Compact"/>
      </w:pPr>
      <w:r>
        <w:rPr>
          <w:bCs/>
          <w:b/>
        </w:rPr>
        <w:t xml:space="preserve">Government Relationship Building</w:t>
      </w:r>
      <w:r>
        <w:t xml:space="preserve">: Quarterly briefings with Ministry of Energy's geological division to align services with national development plans</w:t>
      </w:r>
    </w:p>
    <w:p>
      <w:pPr>
        <w:numPr>
          <w:ilvl w:val="0"/>
          <w:numId w:val="1006"/>
        </w:numPr>
        <w:pStyle w:val="Compact"/>
      </w:pPr>
      <w:r>
        <w:rPr>
          <w:bCs/>
          <w:b/>
        </w:rPr>
        <w:t xml:space="preserve">Digital Targeting</w:t>
      </w:r>
      <w:r>
        <w:t xml:space="preserve">: LinkedIn campaigns focused on Yangon-based construction managers, Google Ads in Burmese/English targeting "geologist Yangon", and strategic YouTube testimonials from completed projects</w:t>
      </w:r>
    </w:p>
    <w:bookmarkEnd w:id="27"/>
    <w:bookmarkEnd w:id="28"/>
    <w:bookmarkStart w:id="29" w:name="implementation-timeline-q1-q4-2024"/>
    <w:p>
      <w:pPr>
        <w:pStyle w:val="Heading2"/>
      </w:pPr>
      <w:r>
        <w:t xml:space="preserve">Implementation Timeline (Q1-Q4 2024)</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Licensing with Myanmar Geoscience Department; Hire 3 local Geologist staff; Launch Yangon-specific website/app prototype</w:t>
      </w:r>
    </w:p>
    <w:p>
      <w:pPr>
        <w:pStyle w:val="BodyText"/>
      </w:pPr>
      <w:r>
        <w:t xml:space="preserve">Q2</w:t>
      </w:r>
    </w:p>
    <w:p>
      <w:pPr>
        <w:pStyle w:val="BodyText"/>
      </w:pPr>
      <w:r>
        <w:t xml:space="preserve">Sponsor YCDC Urban Development Summit (Yangon)</w:t>
      </w:r>
    </w:p>
    <w:p>
      <w:pPr>
        <w:pStyle w:val="BodyText"/>
      </w:pPr>
      <w:r>
        <w:t xml:space="preserve">Secure first government contract with Ministry of Construction</w:t>
      </w:r>
    </w:p>
    <w:p>
      <w:pPr>
        <w:pStyle w:val="BodyText"/>
      </w:pPr>
      <w:r>
        <w:t xml:space="preserve">Begin workshops at Yangon Technological University</w:t>
      </w:r>
    </w:p>
    <w:p>
      <w:pPr>
        <w:pStyle w:val="BodyText"/>
      </w:pPr>
      <w:r>
        <w:t xml:space="preserve">Q3</w:t>
      </w:r>
    </w:p>
    <w:p>
      <w:pPr>
        <w:pStyle w:val="BodyText"/>
      </w:pPr>
      <w:r>
        <w:t xml:space="preserve">Capture 2 major real estate projects (e.g., Aung Zaw Group, City Development Ltd.)</w:t>
      </w:r>
    </w:p>
    <w:p>
      <w:pPr>
        <w:pStyle w:val="BodyText"/>
      </w:pPr>
      <w:r>
        <w:t xml:space="preserve">Launch digital geology dashboard for Yangon construction firms</w:t>
      </w:r>
    </w:p>
    <w:p>
      <w:pPr>
        <w:pStyle w:val="BodyText"/>
      </w:pPr>
      <w:r>
        <w:t xml:space="preserve">Q4</w:t>
      </w:r>
    </w:p>
    <w:p>
      <w:pPr>
        <w:pStyle w:val="BodyText"/>
      </w:pPr>
      <w:r>
        <w:t xml:space="preserve">Achieve 30% market penetration in Yangon's commercial construction sector</w:t>
      </w:r>
    </w:p>
    <w:p>
      <w:pPr>
        <w:pStyle w:val="BodyText"/>
      </w:pPr>
      <w:r>
        <w:t xml:space="preserve">Negotiate 2-year framework agreement with YCDC</w:t>
      </w:r>
    </w:p>
    <w:bookmarkEnd w:id="29"/>
    <w:bookmarkStart w:id="30" w:name="budget-allocation-total-850000-usd"/>
    <w:p>
      <w:pPr>
        <w:pStyle w:val="Heading2"/>
      </w:pPr>
      <w:r>
        <w:t xml:space="preserve">Budget Allocation (Total: $850,000 USD)</w:t>
      </w:r>
    </w:p>
    <w:p>
      <w:pPr>
        <w:numPr>
          <w:ilvl w:val="0"/>
          <w:numId w:val="1007"/>
        </w:numPr>
        <w:pStyle w:val="Compact"/>
      </w:pPr>
      <w:r>
        <w:t xml:space="preserve">Technology Development (35%): Yangon-specific app, GIS mapping tools</w:t>
      </w:r>
    </w:p>
    <w:p>
      <w:pPr>
        <w:numPr>
          <w:ilvl w:val="0"/>
          <w:numId w:val="1007"/>
        </w:numPr>
        <w:pStyle w:val="Compact"/>
      </w:pPr>
      <w:r>
        <w:t xml:space="preserve">Market Engagement (30%): Forums, workshops, government meetings</w:t>
      </w:r>
    </w:p>
    <w:p>
      <w:pPr>
        <w:numPr>
          <w:ilvl w:val="0"/>
          <w:numId w:val="1007"/>
        </w:numPr>
        <w:pStyle w:val="Compact"/>
      </w:pPr>
      <w:r>
        <w:t xml:space="preserve">Staffing &amp; Training (25%): Local Geologist recruitment and Myanmar-specific technical certification</w:t>
      </w:r>
    </w:p>
    <w:p>
      <w:pPr>
        <w:numPr>
          <w:ilvl w:val="0"/>
          <w:numId w:val="1007"/>
        </w:numPr>
        <w:pStyle w:val="Compact"/>
      </w:pPr>
      <w:r>
        <w:t xml:space="preserve">Contingency (10%): Unforeseen geological survey costs across Yangon's diverse terrains</w:t>
      </w:r>
    </w:p>
    <w:bookmarkEnd w:id="30"/>
    <w:bookmarkStart w:id="31" w:name="Xfcb59f5742ce9392a3b6590e1269fa774d2de38"/>
    <w:p>
      <w:pPr>
        <w:pStyle w:val="Heading2"/>
      </w:pPr>
      <w:r>
        <w:t xml:space="preserve">Evaluation Framework: Measuring Success in Myanmar Context</w:t>
      </w:r>
    </w:p>
    <w:p>
      <w:pPr>
        <w:pStyle w:val="FirstParagraph"/>
      </w:pPr>
      <w:r>
        <w:t xml:space="preserve">Success metrics will track both quantitative and qualitative indicators specific to Myanmar Yangon:</w:t>
      </w:r>
    </w:p>
    <w:p>
      <w:pPr>
        <w:numPr>
          <w:ilvl w:val="0"/>
          <w:numId w:val="1008"/>
        </w:numPr>
        <w:pStyle w:val="Compact"/>
      </w:pPr>
      <w:r>
        <w:rPr>
          <w:bCs/>
          <w:b/>
        </w:rPr>
        <w:t xml:space="preserve">Project Pipeline</w:t>
      </w:r>
      <w:r>
        <w:t xml:space="preserve">: Number of confirmed Yangon contracts (Target: 15 by Q4 2024)</w:t>
      </w:r>
    </w:p>
    <w:p>
      <w:pPr>
        <w:numPr>
          <w:ilvl w:val="0"/>
          <w:numId w:val="1008"/>
        </w:numPr>
        <w:pStyle w:val="Compact"/>
      </w:pPr>
      <w:r>
        <w:rPr>
          <w:bCs/>
          <w:b/>
        </w:rPr>
        <w:t xml:space="preserve">Client Retention Rate</w:t>
      </w:r>
      <w:r>
        <w:t xml:space="preserve">: Minimum 85% among government and construction clients in Yangon</w:t>
      </w:r>
    </w:p>
    <w:p>
      <w:pPr>
        <w:numPr>
          <w:ilvl w:val="0"/>
          <w:numId w:val="1008"/>
        </w:numPr>
        <w:pStyle w:val="Compact"/>
      </w:pPr>
      <w:r>
        <w:rPr>
          <w:bCs/>
          <w:b/>
        </w:rPr>
        <w:t xml:space="preserve">Geological Accuracy Index</w:t>
      </w:r>
      <w:r>
        <w:t xml:space="preserve">: Measured against post-construction settlement reports (Target: 95% prediction accuracy for Yangon soils)</w:t>
      </w:r>
    </w:p>
    <w:p>
      <w:pPr>
        <w:numPr>
          <w:ilvl w:val="0"/>
          <w:numId w:val="1008"/>
        </w:numPr>
        <w:pStyle w:val="Compact"/>
      </w:pPr>
      <w:r>
        <w:rPr>
          <w:bCs/>
          <w:b/>
        </w:rPr>
        <w:t xml:space="preserve">Brand Perception Survey</w:t>
      </w:r>
      <w:r>
        <w:t xml:space="preserve">: Quarterly pulse checks with YCDC engineers on "Trustworthiness of Geologist services in Myanmar"</w:t>
      </w:r>
    </w:p>
    <w:bookmarkEnd w:id="31"/>
    <w:bookmarkStart w:id="32" w:name="X8d2bfe69adb9482e96f7609ad536c18a7c0e59f"/>
    <w:p>
      <w:pPr>
        <w:pStyle w:val="Heading2"/>
      </w:pPr>
      <w:r>
        <w:t xml:space="preserve">Conclusion: Building Yangon's Geological Foundation</w:t>
      </w:r>
    </w:p>
    <w:p>
      <w:pPr>
        <w:pStyle w:val="FirstParagraph"/>
      </w:pPr>
      <w:r>
        <w:t xml:space="preserve">This Marketing Plan positions our geological services as indispensable to Yangon's sustainable development. Unlike generic international firms, we embed deep understanding of Myanmar Yangon's unique geology—from the Rangoon River delta to the Pegu Range—delivering solutions that prevent costly construction failures and maximize resource potential. By establishing ourselves as "The Geologist for Yangon," we secure not just a market share, but a foundational partnership in Myanmar's urban transformation. Our success will directly contribute to safer buildings, smarter infrastructure, and responsible resource management across Myanmar's most dynamic city.</w:t>
      </w:r>
    </w:p>
    <w:p>
      <w:pPr>
        <w:pStyle w:val="BodyText"/>
      </w:pPr>
      <w:r>
        <w:rPr>
          <w:iCs/>
          <w:i/>
        </w:rPr>
        <w:t xml:space="preserve">Prepared for: Geological Consultancy Services | Date: October 2023 | Target Market: Yangon Metropolitan Region, Myanmar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Yangon, Myanmar</dc:title>
  <dc:creator/>
  <dc:language>en</dc:language>
  <cp:keywords/>
  <dcterms:created xsi:type="dcterms:W3CDTF">2026-07-21T01:03:16Z</dcterms:created>
  <dcterms:modified xsi:type="dcterms:W3CDTF">2026-07-21T01:03:16Z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