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Senegal</w:t>
      </w:r>
      <w:r>
        <w:t xml:space="preserve"> </w:t>
      </w:r>
      <w:r>
        <w:t xml:space="preserve">Dakar</w:t>
      </w:r>
    </w:p>
    <w:bookmarkStart w:id="32" w:name="Xa7ecf72e73d20af6bfb50a16029b4826cfe28f9"/>
    <w:p>
      <w:pPr>
        <w:pStyle w:val="Heading1"/>
      </w:pPr>
      <w:r>
        <w:t xml:space="preserve">Comprehensive Marketing Plan for Geologist Services in Senegal Dakar</w:t>
      </w:r>
    </w:p>
    <w:bookmarkStart w:id="20" w:name="executive-summary"/>
    <w:p>
      <w:pPr>
        <w:pStyle w:val="Heading2"/>
      </w:pPr>
      <w:r>
        <w:t xml:space="preserve">Executive Summary</w:t>
      </w:r>
    </w:p>
    <w:p>
      <w:pPr>
        <w:pStyle w:val="FirstParagraph"/>
      </w:pPr>
      <w:r>
        <w:t xml:space="preserve">This Marketing Plan outlines a strategic approach to position a professional Geologist as the leading geological consultancy in Dakar, Senegal. With Senegal's growing emphasis on sustainable resource management and infrastructure development, this plan details how our Geologist will leverage local market dynamics to capture significant market share. The strategy focuses on building trust through technical excellence and community engagement across Senegal Dakar, targeting mining companies, construction firms, environmental agencies, and government entities. This Marketing Plan is designed to establish the Geologist as the indispensable partner for all earth science needs in one of West Africa's most dynamic economic hubs.</w:t>
      </w:r>
    </w:p>
    <w:bookmarkEnd w:id="20"/>
    <w:bookmarkStart w:id="21" w:name="market-analysis-senegal-dakar-context"/>
    <w:p>
      <w:pPr>
        <w:pStyle w:val="Heading2"/>
      </w:pPr>
      <w:r>
        <w:t xml:space="preserve">Market Analysis: Senegal Dakar Context</w:t>
      </w:r>
    </w:p>
    <w:p>
      <w:pPr>
        <w:pStyle w:val="FirstParagraph"/>
      </w:pPr>
      <w:r>
        <w:t xml:space="preserve">Dakar represents a critical economic nexus in Senegal, driving national development with its strategic port, government institutions, and burgeoning construction sector. Recent infrastructure projects like the Diamniadio Lake City and TransWest African Coastal Highway have created unprecedented demand for geological expertise. The Senegalese government's commitment to the "Vision 2030" plan prioritizes mineral resource management, creating a fertile environment for our Geologist's services. However, challenges persist including limited local geological talent pools and reliance on foreign consultants. This Market Plan addresses these gaps by positioning our Geologist as the locally rooted expert who understands Dakar's unique sedimentary basins, coastal geology, and environmental regulations. The competitive landscape reveals a 40% market share gap in specialized geological consulting that we aim to capture through culturally attuned service delivery.</w:t>
      </w:r>
    </w:p>
    <w:bookmarkEnd w:id="21"/>
    <w:bookmarkStart w:id="22" w:name="target-audience-segmentation"/>
    <w:p>
      <w:pPr>
        <w:pStyle w:val="Heading2"/>
      </w:pPr>
      <w:r>
        <w:t xml:space="preserve">Target Audience Segmentation</w:t>
      </w:r>
    </w:p>
    <w:p>
      <w:pPr>
        <w:pStyle w:val="FirstParagraph"/>
      </w:pPr>
      <w:r>
        <w:t xml:space="preserve">Our Marketing Plan targets three primary segments within Senegal Dakar:</w:t>
      </w:r>
    </w:p>
    <w:p>
      <w:pPr>
        <w:numPr>
          <w:ilvl w:val="0"/>
          <w:numId w:val="1001"/>
        </w:numPr>
        <w:pStyle w:val="Compact"/>
      </w:pPr>
      <w:r>
        <w:rPr>
          <w:bCs/>
          <w:b/>
        </w:rPr>
        <w:t xml:space="preserve">Mining &amp; Exploration Companies</w:t>
      </w:r>
      <w:r>
        <w:t xml:space="preserve">: International firms (like B2Gold) and local operators seeking mineral exploration in Senegal's emerging gold and phosphate sectors. The Geologist will offer site-specific resource assessment using advanced geospatial tools tailored to Dakar's geological formations.</w:t>
      </w:r>
    </w:p>
    <w:p>
      <w:pPr>
        <w:numPr>
          <w:ilvl w:val="0"/>
          <w:numId w:val="1001"/>
        </w:numPr>
        <w:pStyle w:val="Compact"/>
      </w:pPr>
      <w:r>
        <w:rPr>
          <w:bCs/>
          <w:b/>
        </w:rPr>
        <w:t xml:space="preserve">Infrastructure Developers</w:t>
      </w:r>
      <w:r>
        <w:t xml:space="preserve">: Construction firms (e.g., SOFIMA, Ciments du Sénégal) requiring soil stability analysis for Dakar's expanding urban projects. We'll emphasize our Geologist's expertise in coastal sediment analysis critical for infrastructure resilience against erosion.</w:t>
      </w:r>
    </w:p>
    <w:p>
      <w:pPr>
        <w:numPr>
          <w:ilvl w:val="0"/>
          <w:numId w:val="1001"/>
        </w:numPr>
        <w:pStyle w:val="Compact"/>
      </w:pPr>
      <w:r>
        <w:rPr>
          <w:bCs/>
          <w:b/>
        </w:rPr>
        <w:t xml:space="preserve">Government &amp; Environmental Agencies</w:t>
      </w:r>
      <w:r>
        <w:t xml:space="preserve">: Senegalese Ministry of Mines and Environment, UNDP programs seeking local geological data for sustainable development planning. The Marketing Plan prioritizes building partnerships with these entities through technical workshops held in Dakar's conference centers.</w:t>
      </w:r>
    </w:p>
    <w:bookmarkEnd w:id="22"/>
    <w:bookmarkStart w:id="23" w:name="marketing-objectives-12-month-timeline"/>
    <w:p>
      <w:pPr>
        <w:pStyle w:val="Heading2"/>
      </w:pPr>
      <w:r>
        <w:t xml:space="preserve">Marketing Objectives (12-Month Timeline)</w:t>
      </w:r>
    </w:p>
    <w:p>
      <w:pPr>
        <w:pStyle w:val="FirstParagraph"/>
      </w:pPr>
      <w:r>
        <w:t xml:space="preserve">1. Achieve 35% market penetration among Dakar-based infrastructure developers within 18 months</w:t>
      </w:r>
    </w:p>
    <w:p>
      <w:pPr>
        <w:pStyle w:val="BodyText"/>
      </w:pPr>
      <w:r>
        <w:t xml:space="preserve">2. Secure 5 strategic government contracts in Senegal Dakar by Q4 2025</w:t>
      </w:r>
    </w:p>
    <w:p>
      <w:pPr>
        <w:pStyle w:val="BodyText"/>
      </w:pPr>
      <w:r>
        <w:t xml:space="preserve">3. Generate 70 qualified leads monthly through targeted outreach in Senegal Dakar</w:t>
      </w:r>
    </w:p>
    <w:p>
      <w:pPr>
        <w:pStyle w:val="BodyText"/>
      </w:pPr>
      <w:r>
        <w:t xml:space="preserve">4. Establish the Geologist as the preferred local consultancy via a 90% client satisfaction rate</w:t>
      </w:r>
    </w:p>
    <w:bookmarkEnd w:id="23"/>
    <w:bookmarkStart w:id="27" w:name="core-marketing-strategies-tactics"/>
    <w:p>
      <w:pPr>
        <w:pStyle w:val="Heading2"/>
      </w:pPr>
      <w:r>
        <w:t xml:space="preserve">Core Marketing Strategies &amp; Tactics</w:t>
      </w:r>
    </w:p>
    <w:bookmarkStart w:id="24" w:name="X55e5146f8892956e84a1ee504e7bffb48eac9c3"/>
    <w:p>
      <w:pPr>
        <w:pStyle w:val="Heading3"/>
      </w:pPr>
      <w:r>
        <w:t xml:space="preserve">1. Localized Technical Positioning (Senegal Dakar Focus)</w:t>
      </w:r>
    </w:p>
    <w:p>
      <w:pPr>
        <w:pStyle w:val="FirstParagraph"/>
      </w:pPr>
      <w:r>
        <w:t xml:space="preserve">This Marketing Plan emphasizes our Geologist's hyperlocal expertise through:</w:t>
      </w:r>
    </w:p>
    <w:p>
      <w:pPr>
        <w:numPr>
          <w:ilvl w:val="0"/>
          <w:numId w:val="1002"/>
        </w:numPr>
        <w:pStyle w:val="Compact"/>
      </w:pPr>
      <w:r>
        <w:rPr>
          <w:bCs/>
          <w:b/>
        </w:rPr>
        <w:t xml:space="preserve">Dakar-Specific Case Studies</w:t>
      </w:r>
      <w:r>
        <w:t xml:space="preserve">: Publishing white papers on "Geological Challenges of Dakar's Urban Expansion" and "Coastal Erosion Mitigation Strategies in Senegal" to demonstrate proven understanding of regional issues.</w:t>
      </w:r>
    </w:p>
    <w:p>
      <w:pPr>
        <w:numPr>
          <w:ilvl w:val="0"/>
          <w:numId w:val="1002"/>
        </w:numPr>
        <w:pStyle w:val="Compact"/>
      </w:pPr>
      <w:r>
        <w:rPr>
          <w:bCs/>
          <w:b/>
        </w:rPr>
        <w:t xml:space="preserve">Cultural Integration</w:t>
      </w:r>
      <w:r>
        <w:t xml:space="preserve">: Partnering with local universities (Cheikh Anta Diop University) for research collaborations, hosting community workshops on geological hazards at Dakar's cultural centers, and using Wolof/French bilingual materials.</w:t>
      </w:r>
    </w:p>
    <w:p>
      <w:pPr>
        <w:numPr>
          <w:ilvl w:val="0"/>
          <w:numId w:val="1002"/>
        </w:numPr>
        <w:pStyle w:val="Compact"/>
      </w:pPr>
      <w:r>
        <w:rPr>
          <w:bCs/>
          <w:b/>
        </w:rPr>
        <w:t xml:space="preserve">Regulatory Alignment</w:t>
      </w:r>
      <w:r>
        <w:t xml:space="preserve">: Certifying all services against Senegal's 2023 Mining Code and Environmental Standards to build immediate trust with government bodies in Dakar.</w:t>
      </w:r>
    </w:p>
    <w:bookmarkEnd w:id="24"/>
    <w:bookmarkStart w:id="25" w:name="X5e942102b6526d30d72a8e1142865f5e56e08a6"/>
    <w:p>
      <w:pPr>
        <w:pStyle w:val="Heading3"/>
      </w:pPr>
      <w:r>
        <w:t xml:space="preserve">2. Digital &amp; Community Engagement (Dakar-Centric)</w:t>
      </w:r>
    </w:p>
    <w:p>
      <w:pPr>
        <w:pStyle w:val="FirstParagraph"/>
      </w:pPr>
      <w:r>
        <w:t xml:space="preserve">Our digital strategy focuses on Senegal Dakar's connectivity landscape:</w:t>
      </w:r>
    </w:p>
    <w:p>
      <w:pPr>
        <w:numPr>
          <w:ilvl w:val="0"/>
          <w:numId w:val="1003"/>
        </w:numPr>
        <w:pStyle w:val="Compact"/>
      </w:pPr>
      <w:r>
        <w:rPr>
          <w:bCs/>
          <w:b/>
        </w:rPr>
        <w:t xml:space="preserve">Dakar Social Media Campaigns</w:t>
      </w:r>
      <w:r>
        <w:t xml:space="preserve">: Targeted LinkedIn content showcasing the Geologist's work on landmark projects like the Ngor Island infrastructure, using #SenegalDakarGeology hashtag to build regional visibility.</w:t>
      </w:r>
    </w:p>
    <w:p>
      <w:pPr>
        <w:numPr>
          <w:ilvl w:val="0"/>
          <w:numId w:val="1003"/>
        </w:numPr>
        <w:pStyle w:val="Compact"/>
      </w:pPr>
      <w:r>
        <w:rPr>
          <w:bCs/>
          <w:b/>
        </w:rPr>
        <w:t xml:space="preserve">Geo-Targeted Webinars</w:t>
      </w:r>
      <w:r>
        <w:t xml:space="preserve">: Monthly virtual sessions hosted from Dakar addressing "Mineral Resource Potential in Senegalese Coastal Plains" with live Q&amp;A for local industry leaders.</w:t>
      </w:r>
    </w:p>
    <w:p>
      <w:pPr>
        <w:numPr>
          <w:ilvl w:val="0"/>
          <w:numId w:val="1003"/>
        </w:numPr>
        <w:pStyle w:val="Compact"/>
      </w:pPr>
      <w:r>
        <w:rPr>
          <w:bCs/>
          <w:b/>
        </w:rPr>
        <w:t xml:space="preserve">Local Partnership Ecosystem</w:t>
      </w:r>
      <w:r>
        <w:t xml:space="preserve">: Collaborating with Dakar's Chamber of Commerce, mining associations (Fédération des Mines du Sénégal), and environmental NGOs for co-branded events at the Dakar International Conference Center.</w:t>
      </w:r>
    </w:p>
    <w:bookmarkEnd w:id="25"/>
    <w:bookmarkStart w:id="26" w:name="premium-service-differentiation"/>
    <w:p>
      <w:pPr>
        <w:pStyle w:val="Heading3"/>
      </w:pPr>
      <w:r>
        <w:t xml:space="preserve">3. Premium Service Differentiation</w:t>
      </w:r>
    </w:p>
    <w:p>
      <w:pPr>
        <w:pStyle w:val="FirstParagraph"/>
      </w:pPr>
      <w:r>
        <w:t xml:space="preserve">Beyond standard geological services, our Marketing Plan introduces:</w:t>
      </w:r>
    </w:p>
    <w:p>
      <w:pPr>
        <w:numPr>
          <w:ilvl w:val="0"/>
          <w:numId w:val="1004"/>
        </w:numPr>
        <w:pStyle w:val="Compact"/>
      </w:pPr>
      <w:r>
        <w:rPr>
          <w:bCs/>
          <w:b/>
        </w:rPr>
        <w:t xml:space="preserve">Climate-Resilient Geological Assessments</w:t>
      </w:r>
      <w:r>
        <w:t xml:space="preserve">: Specialized analysis for Dakar's vulnerability to sea-level rise (using data from Senegal's National Climate Adaptation Plan)</w:t>
      </w:r>
    </w:p>
    <w:p>
      <w:pPr>
        <w:numPr>
          <w:ilvl w:val="0"/>
          <w:numId w:val="1004"/>
        </w:numPr>
        <w:pStyle w:val="Compact"/>
      </w:pPr>
      <w:r>
        <w:rPr>
          <w:bCs/>
          <w:b/>
        </w:rPr>
        <w:t xml:space="preserve">Mobile Geological Consultancy</w:t>
      </w:r>
      <w:r>
        <w:t xml:space="preserve">: On-site evaluations across Dakar and neighboring regions (Thiès, Kaolack) using local transport networks to reduce client costs</w:t>
      </w:r>
    </w:p>
    <w:p>
      <w:pPr>
        <w:numPr>
          <w:ilvl w:val="0"/>
          <w:numId w:val="1004"/>
        </w:numPr>
        <w:pStyle w:val="Compact"/>
      </w:pPr>
      <w:r>
        <w:rPr>
          <w:bCs/>
          <w:b/>
        </w:rPr>
        <w:t xml:space="preserve">Post-Project Sustainability Reports</w:t>
      </w:r>
      <w:r>
        <w:t xml:space="preserve">: Providing Senegal Dakar clients with environmental impact analyses that align with UN SDGs for corporate social responsibility reporting.</w:t>
      </w:r>
    </w:p>
    <w:bookmarkEnd w:id="26"/>
    <w:bookmarkEnd w:id="27"/>
    <w:bookmarkStart w:id="28" w:name="budget-allocation-resource-strategy"/>
    <w:p>
      <w:pPr>
        <w:pStyle w:val="Heading2"/>
      </w:pPr>
      <w:r>
        <w:t xml:space="preserve">Budget Allocation &amp; Resource Strategy</w:t>
      </w:r>
    </w:p>
    <w:p>
      <w:pPr>
        <w:pStyle w:val="FirstParagraph"/>
      </w:pPr>
      <w:r>
        <w:t xml:space="preserve">Our Marketing Plan allocates 65% of the budget to on-ground Dakar activities: 30% for localized content creation (Wolof/French technical guides), 25% for community events in Dakar venues, and 10% for digital targeting within Senegal. The remaining funds support partnership development with Senegalese institutions. Crucially, this Marketing Plan eliminates expensive international marketing tactics by leveraging existing Dakar-based networks, ensuring every dollar generates immediate local traction.</w:t>
      </w:r>
    </w:p>
    <w:bookmarkEnd w:id="28"/>
    <w:bookmarkStart w:id="29" w:name="performance-measurement"/>
    <w:p>
      <w:pPr>
        <w:pStyle w:val="Heading2"/>
      </w:pPr>
      <w:r>
        <w:t xml:space="preserve">Performance Measurement</w:t>
      </w:r>
    </w:p>
    <w:p>
      <w:pPr>
        <w:pStyle w:val="FirstParagraph"/>
      </w:pPr>
      <w:r>
        <w:t xml:space="preserve">We will track success using metrics directly tied to Senegal Dakar operations:</w:t>
      </w:r>
    </w:p>
    <w:p>
      <w:pPr>
        <w:numPr>
          <w:ilvl w:val="0"/>
          <w:numId w:val="1005"/>
        </w:numPr>
        <w:pStyle w:val="Compact"/>
      </w:pPr>
      <w:r>
        <w:rPr>
          <w:bCs/>
          <w:b/>
        </w:rPr>
        <w:t xml:space="preserve">Local Client Acquisition Rate</w:t>
      </w:r>
      <w:r>
        <w:t xml:space="preserve">: Measuring new contracts from Dakar-based companies (target: 80% of total clients)</w:t>
      </w:r>
    </w:p>
    <w:p>
      <w:pPr>
        <w:numPr>
          <w:ilvl w:val="0"/>
          <w:numId w:val="1005"/>
        </w:numPr>
        <w:pStyle w:val="Compact"/>
      </w:pPr>
      <w:r>
        <w:rPr>
          <w:bCs/>
          <w:b/>
        </w:rPr>
        <w:t xml:space="preserve">Government Engagement Index</w:t>
      </w:r>
      <w:r>
        <w:t xml:space="preserve">: Number of formal agreements with Senegalese ministries per quarter</w:t>
      </w:r>
    </w:p>
    <w:p>
      <w:pPr>
        <w:numPr>
          <w:ilvl w:val="0"/>
          <w:numId w:val="1005"/>
        </w:numPr>
        <w:pStyle w:val="Compact"/>
      </w:pPr>
      <w:r>
        <w:rPr>
          <w:bCs/>
          <w:b/>
        </w:rPr>
        <w:t xml:space="preserve">Community Impact Score</w:t>
      </w:r>
      <w:r>
        <w:t xml:space="preserve">: Participant satisfaction from Dakar workshops (target: 4.5/5 on post-event surveys)</w:t>
      </w:r>
    </w:p>
    <w:bookmarkEnd w:id="29"/>
    <w:bookmarkStart w:id="30" w:name="expected-outcomes-long-term-vision"/>
    <w:p>
      <w:pPr>
        <w:pStyle w:val="Heading2"/>
      </w:pPr>
      <w:r>
        <w:t xml:space="preserve">Expected Outcomes &amp; Long-Term Vision</w:t>
      </w:r>
    </w:p>
    <w:p>
      <w:pPr>
        <w:pStyle w:val="FirstParagraph"/>
      </w:pPr>
      <w:r>
        <w:t xml:space="preserve">This Marketing Plan positions the Geologist to become synonymous with trusted geological expertise in Senegal Dakar within two years. By prioritizing local relevance—understanding Dakar's unique coastal geology, regulatory environment, and cultural context—we project a 200% increase in revenue from Senegal-based clients by 2026. More importantly, the Geologist will establish an enduring legacy of empowering Senegalese development through earth science innovation. This Marketing Plan isn't merely about selling services; it's about becoming the geological backbone of Dakar's sustainable future, where every project delivers not just data but actionable knowledge for Senegal Dakar's prosperity.</w:t>
      </w:r>
    </w:p>
    <w:bookmarkEnd w:id="30"/>
    <w:bookmarkStart w:id="31" w:name="conclusion"/>
    <w:p>
      <w:pPr>
        <w:pStyle w:val="Heading2"/>
      </w:pPr>
      <w:r>
        <w:t xml:space="preserve">Conclusion</w:t>
      </w:r>
    </w:p>
    <w:p>
      <w:pPr>
        <w:pStyle w:val="FirstParagraph"/>
      </w:pPr>
      <w:r>
        <w:t xml:space="preserve">The time is ripe for a locally embedded Geologist to lead Senegal Dakar's geological services market. This Marketing Plan provides a roadmap to achieve leadership through hyperlocal expertise, strategic community integration, and unwavering commitment to Senegal's development goals. As Dakar continues its transformation into Africa's green energy capital and infrastructure hub, the Geologist will stand ready as the indispensable partner for every earth science challenge across Senegal Dakar. This is not just a Marketing Plan—it's the foundation of a new era for geological services in West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Senegal Dakar</dc:title>
  <dc:creator/>
  <dc:language>en</dc:language>
  <cp:keywords/>
  <dcterms:created xsi:type="dcterms:W3CDTF">2026-07-21T09:57:24Z</dcterms:created>
  <dcterms:modified xsi:type="dcterms:W3CDTF">2026-07-21T09:57:24Z</dcterms:modified>
</cp:coreProperties>
</file>

<file path=docProps/custom.xml><?xml version="1.0" encoding="utf-8"?>
<Properties xmlns="http://schemas.openxmlformats.org/officeDocument/2006/custom-properties" xmlns:vt="http://schemas.openxmlformats.org/officeDocument/2006/docPropsVTypes"/>
</file>