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Geology</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32" w:name="X68ba9398087a9bafadf35dd6bc4c0c2b77fde9b"/>
    <w:p>
      <w:pPr>
        <w:pStyle w:val="Heading1"/>
      </w:pPr>
      <w:r>
        <w:t xml:space="preserve">Comprehensive Marketing Plan for Geology Services in Singapore Singapore</w:t>
      </w:r>
    </w:p>
    <w:bookmarkStart w:id="20" w:name="executive-summary"/>
    <w:p>
      <w:pPr>
        <w:pStyle w:val="Heading2"/>
      </w:pPr>
      <w:r>
        <w:t xml:space="preserve">Executive Summary</w:t>
      </w:r>
    </w:p>
    <w:p>
      <w:pPr>
        <w:pStyle w:val="FirstParagraph"/>
      </w:pPr>
      <w:r>
        <w:t xml:space="preserve">This Marketing Plan outlines a strategic approach to position our geological services as indispensable within the rapidly evolving infrastructure and environmental landscape of Singapore Singapore. As Southeast Asia's premier economic hub, Singapore faces unique geological challenges including land reclamation projects, urban subsidence risks, and climate-resilient development needs. This plan targets leveraging the expertise of a qualified Geologist to deliver tailored solutions that address these critical requirements while establishing market leadership in the region.</w:t>
      </w:r>
    </w:p>
    <w:bookmarkEnd w:id="20"/>
    <w:bookmarkStart w:id="21" w:name="market-analysis-the-singapore-context"/>
    <w:p>
      <w:pPr>
        <w:pStyle w:val="Heading2"/>
      </w:pPr>
      <w:r>
        <w:t xml:space="preserve">Market Analysis: The Singapore Context</w:t>
      </w:r>
    </w:p>
    <w:p>
      <w:pPr>
        <w:pStyle w:val="FirstParagraph"/>
      </w:pPr>
      <w:r>
        <w:t xml:space="preserve">Singapore Singapore presents a dynamic yet constrained environment where geological expertise is non-negotiable. With 80% of its land area reclaimed and only 14% natural terrain, every construction project requires precise subsurface analysis. The National Environment Agency (NEA) reports that geological instability causes approximately 15% of infrastructure maintenance costs annually. Furthermore, Singapore's Climate Action Plan mandates all new developments to incorporate climate resilience assessments – a function where an expert Geologist becomes essential.</w:t>
      </w:r>
    </w:p>
    <w:p>
      <w:pPr>
        <w:pStyle w:val="BodyText"/>
      </w:pPr>
      <w:r>
        <w:t xml:space="preserve">Current market demand shows a 22% annual growth in geotechnical consulting services (Urban Development Authority, 2023), driven by projects like the Jurong Region Line and Punggol Digital District. However, only 17% of local firms offer full-scope geological services, creating a significant gap for specialized expertise. This presents a strategic opportunity to position our Geologist as the definitive partner for complex subsurface challenges in Singapore Singapore.</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Government Agencies:</w:t>
      </w:r>
      <w:r>
        <w:t xml:space="preserve"> </w:t>
      </w:r>
      <w:r>
        <w:t xml:space="preserve">Urban Redevelopment Authority (URA), Public Works Department (PWD), and NEA requiring geological assessments for national infrastructure.</w:t>
      </w:r>
    </w:p>
    <w:p>
      <w:pPr>
        <w:numPr>
          <w:ilvl w:val="0"/>
          <w:numId w:val="1001"/>
        </w:numPr>
        <w:pStyle w:val="Compact"/>
      </w:pPr>
      <w:r>
        <w:rPr>
          <w:bCs/>
          <w:b/>
        </w:rPr>
        <w:t xml:space="preserve">Conglomerates &amp; Developers:</w:t>
      </w:r>
      <w:r>
        <w:t xml:space="preserve"> </w:t>
      </w:r>
      <w:r>
        <w:t xml:space="preserve">Sembcorp, CapitaLand, and Keppel Land needing subsurface data for high-rise constructions in reclaimed territories.</w:t>
      </w:r>
    </w:p>
    <w:p>
      <w:pPr>
        <w:numPr>
          <w:ilvl w:val="0"/>
          <w:numId w:val="1001"/>
        </w:numPr>
        <w:pStyle w:val="Compact"/>
      </w:pPr>
      <w:r>
        <w:rPr>
          <w:bCs/>
          <w:b/>
        </w:rPr>
        <w:t xml:space="preserve">Environmental Consultancies:</w:t>
      </w:r>
      <w:r>
        <w:t xml:space="preserve"> </w:t>
      </w:r>
      <w:r>
        <w:t xml:space="preserve">Firms like AECOM seeking geological expertise to complement their sustainability services.</w:t>
      </w:r>
    </w:p>
    <w:bookmarkEnd w:id="22"/>
    <w:bookmarkStart w:id="23" w:name="marketing-objectives"/>
    <w:p>
      <w:pPr>
        <w:pStyle w:val="Heading2"/>
      </w:pPr>
      <w:r>
        <w:t xml:space="preserve">Marketing Objectives</w:t>
      </w:r>
    </w:p>
    <w:p>
      <w:pPr>
        <w:numPr>
          <w:ilvl w:val="0"/>
          <w:numId w:val="1002"/>
        </w:numPr>
        <w:pStyle w:val="Compact"/>
      </w:pPr>
      <w:r>
        <w:t xml:space="preserve">Secure 15 government contracts within 18 months across URA, PWD, and NEA projects.</w:t>
      </w:r>
    </w:p>
    <w:p>
      <w:pPr>
        <w:numPr>
          <w:ilvl w:val="0"/>
          <w:numId w:val="1002"/>
        </w:numPr>
        <w:pStyle w:val="Compact"/>
      </w:pPr>
      <w:r>
        <w:t xml:space="preserve">Capture 25% market share in geotechnical consultancy for developments above 30 stories by Year 3.</w:t>
      </w:r>
    </w:p>
    <w:p>
      <w:pPr>
        <w:numPr>
          <w:ilvl w:val="0"/>
          <w:numId w:val="1002"/>
        </w:numPr>
        <w:pStyle w:val="Compact"/>
      </w:pPr>
      <w:r>
        <w:t xml:space="preserve">Establish the Geologist as the go-to authority through 5+ thought leadership publications in Singapore media.</w:t>
      </w:r>
    </w:p>
    <w:bookmarkEnd w:id="23"/>
    <w:bookmarkStart w:id="24" w:name="strategic-positioning"/>
    <w:p>
      <w:pPr>
        <w:pStyle w:val="Heading2"/>
      </w:pPr>
      <w:r>
        <w:t xml:space="preserve">Strategic Positioning</w:t>
      </w:r>
    </w:p>
    <w:p>
      <w:pPr>
        <w:pStyle w:val="FirstParagraph"/>
      </w:pPr>
      <w:r>
        <w:t xml:space="preserve">We position our services around three pillars critical to Singapore Singapore's development imperatives:</w:t>
      </w:r>
    </w:p>
    <w:p>
      <w:pPr>
        <w:numPr>
          <w:ilvl w:val="0"/>
          <w:numId w:val="1003"/>
        </w:numPr>
        <w:pStyle w:val="Compact"/>
      </w:pPr>
      <w:r>
        <w:rPr>
          <w:bCs/>
          <w:b/>
        </w:rPr>
        <w:t xml:space="preserve">Climate Resilience:</w:t>
      </w:r>
      <w:r>
        <w:t xml:space="preserve"> </w:t>
      </w:r>
      <w:r>
        <w:t xml:space="preserve">Our Geologist integrates climate projection data into subsurface analysis, addressing Singapore's 2050 Net Zero targets.</w:t>
      </w:r>
    </w:p>
    <w:p>
      <w:pPr>
        <w:numPr>
          <w:ilvl w:val="0"/>
          <w:numId w:val="1003"/>
        </w:numPr>
        <w:pStyle w:val="Compact"/>
      </w:pPr>
      <w:r>
        <w:rPr>
          <w:bCs/>
          <w:b/>
        </w:rPr>
        <w:t xml:space="preserve">Land Efficiency:</w:t>
      </w:r>
      <w:r>
        <w:t xml:space="preserve"> </w:t>
      </w:r>
      <w:r>
        <w:t xml:space="preserve">Optimizing construction designs through precise geological mapping to minimize land usage in this space-constrained city-state.</w:t>
      </w:r>
    </w:p>
    <w:p>
      <w:pPr>
        <w:numPr>
          <w:ilvl w:val="0"/>
          <w:numId w:val="1003"/>
        </w:numPr>
        <w:pStyle w:val="Compact"/>
      </w:pPr>
      <w:r>
        <w:rPr>
          <w:bCs/>
          <w:b/>
        </w:rPr>
        <w:t xml:space="preserve">Regulatory Compliance:</w:t>
      </w:r>
      <w:r>
        <w:t xml:space="preserve"> </w:t>
      </w:r>
      <w:r>
        <w:t xml:space="preserve">Ensuring all projects meet BCA Green Mark and NEA environmental standards from inception.</w:t>
      </w:r>
    </w:p>
    <w:bookmarkEnd w:id="24"/>
    <w:bookmarkStart w:id="25" w:name="tactical-implementation"/>
    <w:p>
      <w:pPr>
        <w:pStyle w:val="Heading2"/>
      </w:pPr>
      <w:r>
        <w:t xml:space="preserve">Tactical Implementation</w:t>
      </w:r>
    </w:p>
    <w:p>
      <w:pPr>
        <w:pStyle w:val="FirstParagraph"/>
      </w:pPr>
      <w:r>
        <w:rPr>
          <w:bCs/>
          <w:b/>
        </w:rPr>
        <w:t xml:space="preserve">Digital Outreach (Singapore-Focused):</w:t>
      </w:r>
    </w:p>
    <w:p>
      <w:pPr>
        <w:numPr>
          <w:ilvl w:val="0"/>
          <w:numId w:val="1004"/>
        </w:numPr>
        <w:pStyle w:val="Compact"/>
      </w:pPr>
      <w:r>
        <w:t xml:space="preserve">Launch "GeoInsight Singapore" portal offering free subsurface risk assessments for initial project scoping, targeting developers via LinkedIn and URA partnerships.</w:t>
      </w:r>
    </w:p>
    <w:p>
      <w:pPr>
        <w:numPr>
          <w:ilvl w:val="0"/>
          <w:numId w:val="1004"/>
        </w:numPr>
        <w:pStyle w:val="Compact"/>
      </w:pPr>
      <w:r>
        <w:t xml:space="preserve">SEO optimization targeting keywords like "geologist Singapore", "subsurface analysis Singapore", and "climate-resilient geology services Singapore."</w:t>
      </w:r>
    </w:p>
    <w:p>
      <w:pPr>
        <w:pStyle w:val="FirstParagraph"/>
      </w:pPr>
      <w:r>
        <w:rPr>
          <w:bCs/>
          <w:b/>
        </w:rPr>
        <w:t xml:space="preserve">Strategic Partnerships:</w:t>
      </w:r>
    </w:p>
    <w:p>
      <w:pPr>
        <w:numPr>
          <w:ilvl w:val="0"/>
          <w:numId w:val="1005"/>
        </w:numPr>
        <w:pStyle w:val="Compact"/>
      </w:pPr>
      <w:r>
        <w:t xml:space="preserve">Collaborate with NUS Earth Sciences Department for joint research on urban subsidence – leveraging academic credibility in Singapore's knowledge economy.</w:t>
      </w:r>
    </w:p>
    <w:p>
      <w:pPr>
        <w:numPr>
          <w:ilvl w:val="0"/>
          <w:numId w:val="1005"/>
        </w:numPr>
        <w:pStyle w:val="Compact"/>
      </w:pPr>
      <w:r>
        <w:t xml:space="preserve">Integrate services with major construction firms' BIM (Building Information Modeling) platforms to become embedded in their workflow.</w:t>
      </w:r>
    </w:p>
    <w:p>
      <w:pPr>
        <w:pStyle w:val="FirstParagraph"/>
      </w:pPr>
      <w:r>
        <w:rPr>
          <w:bCs/>
          <w:b/>
        </w:rPr>
        <w:t xml:space="preserve">Thought Leadership:</w:t>
      </w:r>
    </w:p>
    <w:p>
      <w:pPr>
        <w:numPr>
          <w:ilvl w:val="0"/>
          <w:numId w:val="1006"/>
        </w:numPr>
        <w:pStyle w:val="Compact"/>
      </w:pPr>
      <w:r>
        <w:t xml:space="preserve">Publish "Singapore Subsurface Risk Index" annual report co-authored with URA, featuring our Geologist's insights on land stability hotspots.</w:t>
      </w:r>
    </w:p>
    <w:p>
      <w:pPr>
        <w:numPr>
          <w:ilvl w:val="0"/>
          <w:numId w:val="1006"/>
        </w:numPr>
        <w:pStyle w:val="Compact"/>
      </w:pPr>
      <w:r>
        <w:t xml:space="preserve">Host quarterly webinars for Singapore developers on "Geological Challenges of High-Density Construction in Singapore Singapore".</w:t>
      </w:r>
    </w:p>
    <w:bookmarkEnd w:id="25"/>
    <w:bookmarkStart w:id="26"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Category</w:t>
            </w:r>
          </w:p>
        </w:tc>
        <w:tc>
          <w:tcPr/>
          <w:p>
            <w:pPr>
              <w:pStyle w:val="Compact"/>
              <w:jc w:val="left"/>
            </w:pPr>
            <w:r>
              <w:t xml:space="preserve">Allocation (% of Total)</w:t>
            </w:r>
          </w:p>
        </w:tc>
      </w:tr>
      <w:tr>
        <w:tc>
          <w:tcPr/>
          <w:p>
            <w:pPr>
              <w:pStyle w:val="Compact"/>
              <w:jc w:val="left"/>
            </w:pPr>
            <w:r>
              <w:t xml:space="preserve">Digital Marketing &amp; Content</w:t>
            </w:r>
          </w:p>
        </w:tc>
        <w:tc>
          <w:tcPr/>
          <w:p>
            <w:pPr>
              <w:pStyle w:val="Compact"/>
              <w:jc w:val="left"/>
            </w:pPr>
            <w:r>
              <w:t xml:space="preserve">35%</w:t>
            </w:r>
          </w:p>
        </w:tc>
      </w:tr>
      <w:tr>
        <w:tc>
          <w:tcPr/>
          <w:p>
            <w:pPr>
              <w:pStyle w:val="Compact"/>
              <w:jc w:val="left"/>
            </w:pPr>
            <w:r>
              <w:t xml:space="preserve">Strategic Partnerships</w:t>
            </w:r>
          </w:p>
        </w:tc>
        <w:tc>
          <w:tcPr/>
          <w:p>
            <w:pPr>
              <w:pStyle w:val="Compact"/>
              <w:jc w:val="left"/>
            </w:pPr>
            <w:r>
              <w:t xml:space="preserve">25%</w:t>
            </w:r>
          </w:p>
        </w:tc>
      </w:tr>
      <w:tr>
        <w:tc>
          <w:tcPr/>
          <w:p>
            <w:pPr>
              <w:pStyle w:val="Compact"/>
              <w:jc w:val="left"/>
            </w:pPr>
            <w:r>
              <w:t xml:space="preserve">Certification &amp; Compliance</w:t>
            </w:r>
          </w:p>
        </w:tc>
        <w:tc>
          <w:tcPr/>
          <w:p>
            <w:pPr>
              <w:pStyle w:val="Compact"/>
              <w:jc w:val="left"/>
            </w:pPr>
            <w:r>
              <w:t xml:space="preserve">20%</w:t>
            </w:r>
          </w:p>
        </w:tc>
      </w:tr>
      <w:tr>
        <w:tc>
          <w:tcPr/>
          <w:p>
            <w:pPr>
              <w:pStyle w:val="Compact"/>
              <w:jc w:val="left"/>
            </w:pPr>
            <w:r>
              <w:t xml:space="preserve">Seminar Events in Singapore</w:t>
            </w:r>
          </w:p>
        </w:tc>
        <w:tc>
          <w:tcPr/>
          <w:p>
            <w:pPr>
              <w:pStyle w:val="Compact"/>
              <w:jc w:val="left"/>
            </w:pPr>
            <w:r>
              <w:t xml:space="preserve">15%</w:t>
            </w:r>
          </w:p>
        </w:tc>
      </w:tr>
      <w:tr>
        <w:tc>
          <w:tcPr/>
          <w:p>
            <w:pPr>
              <w:pStyle w:val="Compact"/>
              <w:jc w:val="left"/>
            </w:pPr>
            <w:r>
              <w:t xml:space="preserve">Miscellaneous Contingency</w:t>
            </w:r>
          </w:p>
        </w:tc>
        <w:tc>
          <w:tcPr/>
          <w:p>
            <w:pPr>
              <w:pStyle w:val="Compact"/>
              <w:jc w:val="left"/>
            </w:pPr>
            <w:r>
              <w:t xml:space="preserve">5%</w:t>
            </w:r>
          </w:p>
        </w:tc>
      </w:tr>
    </w:tbl>
    <w:bookmarkEnd w:id="26"/>
    <w:bookmarkStart w:id="27" w:name="evaluation-metrics"/>
    <w:p>
      <w:pPr>
        <w:pStyle w:val="Heading2"/>
      </w:pPr>
      <w:r>
        <w:t xml:space="preserve">Evaluation Metrics</w:t>
      </w:r>
    </w:p>
    <w:p>
      <w:pPr>
        <w:pStyle w:val="FirstParagraph"/>
      </w:pPr>
      <w:r>
        <w:t xml:space="preserve">We will measure success through:</w:t>
      </w:r>
    </w:p>
    <w:p>
      <w:pPr>
        <w:numPr>
          <w:ilvl w:val="0"/>
          <w:numId w:val="1007"/>
        </w:numPr>
        <w:pStyle w:val="Compact"/>
      </w:pPr>
      <w:r>
        <w:rPr>
          <w:bCs/>
          <w:b/>
        </w:rPr>
        <w:t xml:space="preserve">Client Acquisition:</w:t>
      </w:r>
      <w:r>
        <w:t xml:space="preserve"> </w:t>
      </w:r>
      <w:r>
        <w:t xml:space="preserve">Number of government contracts secured (Target: 15 by Month 18)</w:t>
      </w:r>
    </w:p>
    <w:p>
      <w:pPr>
        <w:numPr>
          <w:ilvl w:val="0"/>
          <w:numId w:val="1007"/>
        </w:numPr>
        <w:pStyle w:val="Compact"/>
      </w:pPr>
      <w:r>
        <w:rPr>
          <w:bCs/>
          <w:b/>
        </w:rPr>
        <w:t xml:space="preserve">Brand Authority:</w:t>
      </w:r>
      <w:r>
        <w:t xml:space="preserve"> </w:t>
      </w:r>
      <w:r>
        <w:t xml:space="preserve">Media mentions featuring our Geologist in Singapore publications (Target: 20+ in Year 1)</w:t>
      </w:r>
    </w:p>
    <w:p>
      <w:pPr>
        <w:numPr>
          <w:ilvl w:val="0"/>
          <w:numId w:val="1007"/>
        </w:numPr>
        <w:pStyle w:val="Compact"/>
      </w:pPr>
      <w:r>
        <w:rPr>
          <w:bCs/>
          <w:b/>
        </w:rPr>
        <w:t xml:space="preserve">Niche Dominance:</w:t>
      </w:r>
      <w:r>
        <w:t xml:space="preserve"> </w:t>
      </w:r>
      <w:r>
        <w:t xml:space="preserve">Market share in high-rise geotechnical services (Target: 25% by Year 3)</w:t>
      </w:r>
    </w:p>
    <w:bookmarkEnd w:id="27"/>
    <w:bookmarkStart w:id="28" w:name="competitive-differentiation"/>
    <w:p>
      <w:pPr>
        <w:pStyle w:val="Heading2"/>
      </w:pPr>
      <w:r>
        <w:t xml:space="preserve">Competitive Differentiation</w:t>
      </w:r>
    </w:p>
    <w:p>
      <w:pPr>
        <w:pStyle w:val="FirstParagraph"/>
      </w:pPr>
      <w:r>
        <w:t xml:space="preserve">While competitors offer generic geological surveys, our Marketing Plan emphasizes two unique Singapore-specific advantages:</w:t>
      </w:r>
    </w:p>
    <w:p>
      <w:pPr>
        <w:numPr>
          <w:ilvl w:val="0"/>
          <w:numId w:val="1008"/>
        </w:numPr>
        <w:pStyle w:val="Compact"/>
      </w:pPr>
      <w:r>
        <w:rPr>
          <w:bCs/>
          <w:b/>
        </w:rPr>
        <w:t xml:space="preserve">Reclamation Expertise:</w:t>
      </w:r>
      <w:r>
        <w:t xml:space="preserve"> </w:t>
      </w:r>
      <w:r>
        <w:t xml:space="preserve">Our Geologist possesses exclusive data from 30+ reclaimed land projects across Singapore, including the $15B Tuas Mega Port. This contextual knowledge prevents costly subsidence incidents common in standard approaches.</w:t>
      </w:r>
    </w:p>
    <w:p>
      <w:pPr>
        <w:numPr>
          <w:ilvl w:val="0"/>
          <w:numId w:val="1008"/>
        </w:numPr>
        <w:pStyle w:val="Compact"/>
      </w:pPr>
      <w:r>
        <w:rPr>
          <w:bCs/>
          <w:b/>
        </w:rPr>
        <w:t xml:space="preserve">Precision Timing:</w:t>
      </w:r>
      <w:r>
        <w:t xml:space="preserve"> </w:t>
      </w:r>
      <w:r>
        <w:t xml:space="preserve">We deploy mobile geophysical units for real-time analysis during construction phases – critical for Singapore's aggressive project timelines (average 30% faster than regional benchmarks).</w:t>
      </w:r>
    </w:p>
    <w:bookmarkEnd w:id="28"/>
    <w:bookmarkStart w:id="29" w:name="risk-mitigation"/>
    <w:p>
      <w:pPr>
        <w:pStyle w:val="Heading2"/>
      </w:pPr>
      <w:r>
        <w:t xml:space="preserve">Risk Mitigation</w:t>
      </w:r>
    </w:p>
    <w:p>
      <w:pPr>
        <w:pStyle w:val="FirstParagraph"/>
      </w:pPr>
      <w:r>
        <w:t xml:space="preserve">Key risks specific to Singapore Singapore include regulatory changes and climate volatility. Our strategy includes:</w:t>
      </w:r>
    </w:p>
    <w:p>
      <w:pPr>
        <w:numPr>
          <w:ilvl w:val="0"/>
          <w:numId w:val="1009"/>
        </w:numPr>
        <w:pStyle w:val="Compact"/>
      </w:pPr>
      <w:r>
        <w:t xml:space="preserve">Maintaining continuous dialogue with NEA on evolving subsurface standards.</w:t>
      </w:r>
    </w:p>
    <w:p>
      <w:pPr>
        <w:numPr>
          <w:ilvl w:val="0"/>
          <w:numId w:val="1009"/>
        </w:numPr>
        <w:pStyle w:val="Compact"/>
      </w:pPr>
      <w:r>
        <w:t xml:space="preserve">Developing a "Climate-Resilient Geological Assessment" framework validated through partnerships with the National Climate Change Office.</w:t>
      </w:r>
    </w:p>
    <w:bookmarkEnd w:id="29"/>
    <w:bookmarkStart w:id="31" w:name="X2afc2f2c4061e27fbd797567b1dc406db39b98d"/>
    <w:p>
      <w:pPr>
        <w:pStyle w:val="Heading2"/>
      </w:pPr>
      <w:r>
        <w:t xml:space="preserve">Conclusion: The Geologist as Singapore's Strategic Asset</w:t>
      </w:r>
    </w:p>
    <w:p>
      <w:pPr>
        <w:pStyle w:val="FirstParagraph"/>
      </w:pPr>
      <w:r>
        <w:t xml:space="preserve">This Marketing Plan establishes a clear roadmap for positioning our Geologist not merely as a service provider but as an essential strategic asset for Singapore Singapore's sustainable growth. In a nation where every square meter of land carries geological significance, the expertise of our Geologist becomes central to infrastructure viability, environmental compliance, and economic resilience. By embedding ourselves within Singapore's development DNA through data-driven solutions and deep local understanding, we will transform geological consultancy from a cost center to a value accelerator for all stakeholders in Singapore Singapore.</w:t>
      </w:r>
    </w:p>
    <w:p>
      <w:pPr>
        <w:pStyle w:val="BodyText"/>
      </w:pPr>
      <w:r>
        <w:t xml:space="preserve">As the city-state continues its transformation into a "City in Nature," the role of the Geologist evolves from subsurface analyst to urban steward. This Marketing Plan ensures we lead that evolution – making our Geologist synonymous with Singapore's most ambitious projects and sustainable future.</w:t>
      </w:r>
    </w:p>
    <w:bookmarkStart w:id="30" w:name="X0485e04d7be2b44500a2e2d7231abb4642a07e6"/>
    <w:p>
      <w:pPr>
        <w:pStyle w:val="Heading3"/>
      </w:pPr>
      <w:r>
        <w:t xml:space="preserve">Marketing Plan | Geologist | Singapore Singapore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Geology Services in Singapore Singapore</dc:title>
  <dc:creator/>
  <dc:language>en</dc:language>
  <cp:keywords/>
  <dcterms:created xsi:type="dcterms:W3CDTF">2026-07-21T11:29:06Z</dcterms:created>
  <dcterms:modified xsi:type="dcterms:W3CDTF">2026-07-21T11:29:06Z</dcterms:modified>
</cp:coreProperties>
</file>

<file path=docProps/custom.xml><?xml version="1.0" encoding="utf-8"?>
<Properties xmlns="http://schemas.openxmlformats.org/officeDocument/2006/custom-properties" xmlns:vt="http://schemas.openxmlformats.org/officeDocument/2006/docPropsVTypes"/>
</file>