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Spain</w:t>
      </w:r>
      <w:r>
        <w:t xml:space="preserve"> </w:t>
      </w:r>
      <w:r>
        <w:t xml:space="preserve">Valencia</w:t>
      </w:r>
    </w:p>
    <w:bookmarkStart w:id="28" w:name="Xa880a8af5de6842e95fbcf4380c569aa0b11904"/>
    <w:p>
      <w:pPr>
        <w:pStyle w:val="Heading1"/>
      </w:pPr>
      <w:r>
        <w:t xml:space="preserve">Comprehensive Marketing Plan for Geological Services Targeting Spain Valencia Region</w:t>
      </w:r>
    </w:p>
    <w:bookmarkStart w:id="20" w:name="executive-summary"/>
    <w:p>
      <w:pPr>
        <w:pStyle w:val="Heading2"/>
      </w:pPr>
      <w:r>
        <w:t xml:space="preserve">Executive Summary</w:t>
      </w:r>
    </w:p>
    <w:p>
      <w:pPr>
        <w:pStyle w:val="FirstParagraph"/>
      </w:pPr>
      <w:r>
        <w:t xml:space="preserve">This Marketing Plan outlines a strategic roadmap for establishing and growing geological consulting services within the Spain Valencia region. As a premier Geologist service provider, we will leverage Valencia's unique geological landscape, economic drivers, and regulatory environment to capture market share in construction, environmental compliance, and resource management sectors. The plan emphasizes localized strategies that resonate with Valencian businesses while positioning our Geologist expertise as essential for sustainable development in this dynamic region of Spain.</w:t>
      </w:r>
    </w:p>
    <w:bookmarkEnd w:id="20"/>
    <w:bookmarkStart w:id="21" w:name="market-analysis-spain-valencia-context"/>
    <w:p>
      <w:pPr>
        <w:pStyle w:val="Heading2"/>
      </w:pPr>
      <w:r>
        <w:t xml:space="preserve">Market Analysis: Spain Valencia Context</w:t>
      </w:r>
    </w:p>
    <w:p>
      <w:pPr>
        <w:pStyle w:val="FirstParagraph"/>
      </w:pPr>
      <w:r>
        <w:t xml:space="preserve">Valencia (Comunitat Valenciana) presents a compelling market for specialized geological services due to its rapid urban expansion, coastal vulnerability, and agricultural significance. The region's geology features complex alluvial plains along the Turia River, limestone formations in the northern mountains (Serra de Moncada), and active seismic zones requiring rigorous geotechnical assessment. Recent infrastructure projects like Valencia's Metro Line 5 and coastal protection initiatives against sea-level rise underscore critical demand for expert Geologist involvement. According to 2023 INE data, Valencia accounts for 18% of Spain's construction permits in Southern regions—each mandating geological studies under Spanish Law 37/2003 on Construction Safety.</w:t>
      </w:r>
    </w:p>
    <w:p>
      <w:pPr>
        <w:pStyle w:val="BodyText"/>
      </w:pPr>
      <w:r>
        <w:t xml:space="preserve">Key market segments include: (1) Construction firms developing high-rises in Valencia City and coastal towns like Gandia; (2) Agricultural cooperatives managing soil health across the fertile Huerta de Valencia; (3) Municipal authorities requiring environmental impact studies for urban planning. Competitors are limited to national firms with minimal local presence, creating an opportunity to establish deep regional expertise.</w:t>
      </w:r>
    </w:p>
    <w:bookmarkEnd w:id="21"/>
    <w:bookmarkStart w:id="22" w:name="target-audience-value-proposition"/>
    <w:p>
      <w:pPr>
        <w:pStyle w:val="Heading2"/>
      </w:pPr>
      <w:r>
        <w:t xml:space="preserve">Target Audience &amp; Value Proposition</w:t>
      </w:r>
    </w:p>
    <w:p>
      <w:pPr>
        <w:pStyle w:val="FirstParagraph"/>
      </w:pPr>
      <w:r>
        <w:t xml:space="preserve">Our primary target is Valencian construction managers, municipal planners (Conselleria de Infraestructuras), and agricultural businesses seeking compliance with Spain's Environmental Management Framework. The core value proposition centers on "Precision Geology for Valencian Resilience": combining advanced geospatial analysis with hyper-local knowledge of Valencia's sedimentary patterns, groundwater systems, and historical flood zones. Unlike generic Geologist services, we offer:</w:t>
      </w:r>
    </w:p>
    <w:p>
      <w:pPr>
        <w:numPr>
          <w:ilvl w:val="0"/>
          <w:numId w:val="1001"/>
        </w:numPr>
        <w:pStyle w:val="Compact"/>
      </w:pPr>
      <w:r>
        <w:t xml:space="preserve">Valencia-specific risk maps for construction sites (e.g., identifying sinkhole-prone areas near Alcàsser)</w:t>
      </w:r>
    </w:p>
    <w:p>
      <w:pPr>
        <w:numPr>
          <w:ilvl w:val="0"/>
          <w:numId w:val="1001"/>
        </w:numPr>
        <w:pStyle w:val="Compact"/>
      </w:pPr>
      <w:r>
        <w:t xml:space="preserve">Compliance with Valencian Regional Law 3/2020 on Sustainable Land Use</w:t>
      </w:r>
    </w:p>
    <w:p>
      <w:pPr>
        <w:numPr>
          <w:ilvl w:val="0"/>
          <w:numId w:val="1001"/>
        </w:numPr>
        <w:pStyle w:val="Compact"/>
      </w:pPr>
      <w:r>
        <w:t xml:space="preserve">Collaboration with University of Valencia's Geology Department for localized case studies</w:t>
      </w:r>
    </w:p>
    <w:bookmarkEnd w:id="22"/>
    <w:bookmarkStart w:id="23" w:name="Xce9eef9c4aab5c80e80ffbc366d1189f8793bc2"/>
    <w:p>
      <w:pPr>
        <w:pStyle w:val="Heading2"/>
      </w:pPr>
      <w:r>
        <w:t xml:space="preserve">Marketing Strategies &amp; Tactics (Spain Valencia Focused)</w:t>
      </w:r>
    </w:p>
    <w:p>
      <w:pPr>
        <w:pStyle w:val="FirstParagraph"/>
      </w:pPr>
      <w:r>
        <w:rPr>
          <w:bCs/>
          <w:b/>
        </w:rPr>
        <w:t xml:space="preserve">1. Hyper-Local Branding:</w:t>
      </w:r>
      <w:r>
        <w:t xml:space="preserve"> </w:t>
      </w:r>
      <w:r>
        <w:t xml:space="preserve">Rebrand our identity to reflect Valencian culture—using local imagery (e.g., Albufera Lake geology), Spanish-language web content, and emphasizing "Serving Valencia Since 2024." All marketing materials will include "Valencia" in the header per regional branding guidelines.</w:t>
      </w:r>
    </w:p>
    <w:p>
      <w:pPr>
        <w:pStyle w:val="BodyText"/>
      </w:pPr>
      <w:r>
        <w:rPr>
          <w:bCs/>
          <w:b/>
        </w:rPr>
        <w:t xml:space="preserve">2. Strategic Partnerships:</w:t>
      </w:r>
      <w:r>
        <w:t xml:space="preserve"> </w:t>
      </w:r>
      <w:r>
        <w:t xml:space="preserve">Forge alliances with key Valencian entities:</w:t>
      </w:r>
      <w:r>
        <w:t xml:space="preserve"> </w:t>
      </w:r>
      <w:r>
        <w:t xml:space="preserve">-</w:t>
      </w:r>
      <w:r>
        <w:t xml:space="preserve"> </w:t>
      </w:r>
      <w:r>
        <w:rPr>
          <w:iCs/>
          <w:i/>
        </w:rPr>
        <w:t xml:space="preserve">Municipalities</w:t>
      </w:r>
      <w:r>
        <w:t xml:space="preserve">: Offer free workshops for Valencia City Council on geotechnical risks in urban renewal zones.</w:t>
      </w:r>
      <w:r>
        <w:t xml:space="preserve"> </w:t>
      </w:r>
      <w:r>
        <w:t xml:space="preserve">-</w:t>
      </w:r>
      <w:r>
        <w:t xml:space="preserve"> </w:t>
      </w:r>
      <w:r>
        <w:rPr>
          <w:iCs/>
          <w:i/>
        </w:rPr>
        <w:t xml:space="preserve">Universities</w:t>
      </w:r>
      <w:r>
        <w:t xml:space="preserve">: Collaborate with UV's Department of Geology on student internships, creating a talent pipeline while showcasing expertise.</w:t>
      </w:r>
    </w:p>
    <w:p>
      <w:pPr>
        <w:pStyle w:val="BodyText"/>
      </w:pPr>
      <w:r>
        <w:rPr>
          <w:bCs/>
          <w:b/>
        </w:rPr>
        <w:t xml:space="preserve">3. Digital &amp; Localized Outreach:</w:t>
      </w:r>
      <w:r>
        <w:t xml:space="preserve"> </w:t>
      </w:r>
      <w:r>
        <w:t xml:space="preserve">- Targeted LinkedIn campaigns focusing on Valencian construction firms (using keywords: "geólogo Valencia", "estudios geotécnicos Comunitat Valenciana").</w:t>
      </w:r>
      <w:r>
        <w:t xml:space="preserve"> </w:t>
      </w:r>
      <w:r>
        <w:t xml:space="preserve">- Geo-fenced Google Ads for Valencia province directing to localized landing pages ("Geologist Services in Valencia City").</w:t>
      </w:r>
      <w:r>
        <w:t xml:space="preserve"> </w:t>
      </w:r>
      <w:r>
        <w:t xml:space="preserve">- Spanish-language SEO optimizing for "geólogo en Valencia" and related terms.</w:t>
      </w:r>
    </w:p>
    <w:p>
      <w:pPr>
        <w:pStyle w:val="BodyText"/>
      </w:pPr>
      <w:r>
        <w:rPr>
          <w:bCs/>
          <w:b/>
        </w:rPr>
        <w:t xml:space="preserve">4. Community Engagement:</w:t>
      </w:r>
      <w:r>
        <w:t xml:space="preserve"> </w:t>
      </w:r>
      <w:r>
        <w:t xml:space="preserve">Sponsor the annual "Valencia Geosciences Forum" and host free public talks at local libraries (e.g., Biblioteca de la Ciudad) on topics like "How Geology Protects Your Home in Valencia's Flood Zones." This builds trust and positions our Geologist team as community assets.</w:t>
      </w:r>
    </w:p>
    <w:bookmarkEnd w:id="23"/>
    <w:bookmarkStart w:id="24"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Spain Valencia Focus</w:t>
            </w:r>
          </w:p>
        </w:tc>
      </w:tr>
      <w:tr>
        <w:tc>
          <w:tcPr/>
          <w:p>
            <w:pPr>
              <w:pStyle w:val="Compact"/>
              <w:jc w:val="left"/>
            </w:pPr>
            <w:r>
              <w:t xml:space="preserve">Q1 2024</w:t>
            </w:r>
          </w:p>
        </w:tc>
        <w:tc>
          <w:tcPr/>
          <w:p>
            <w:pPr>
              <w:pStyle w:val="Compact"/>
              <w:jc w:val="left"/>
            </w:pPr>
            <w:r>
              <w:t xml:space="preserve">Campaign launch; university partnerships established; local website optimization (Valencia-centric keywords)</w:t>
            </w:r>
          </w:p>
        </w:tc>
        <w:tc>
          <w:tcPr/>
          <w:p>
            <w:pPr>
              <w:pStyle w:val="Compact"/>
              <w:jc w:val="left"/>
            </w:pPr>
            <w:r>
              <w:t xml:space="preserve">Leveraging Valencia's academic networks for credibility</w:t>
            </w:r>
          </w:p>
        </w:tc>
      </w:tr>
      <w:tr>
        <w:tc>
          <w:tcPr/>
          <w:p>
            <w:pPr>
              <w:pStyle w:val="Compact"/>
              <w:jc w:val="left"/>
            </w:pPr>
            <w:r>
              <w:t xml:space="preserve">Q2 2024</w:t>
            </w:r>
          </w:p>
        </w:tc>
        <w:tc>
          <w:tcPr/>
          <w:p>
            <w:pPr>
              <w:pStyle w:val="Compact"/>
              <w:jc w:val="left"/>
            </w:pPr>
            <w:r>
              <w:t xml:space="preserve">Municipal workshop series in Valencia City, Gandia, and Elche; first Valencian case study publication</w:t>
            </w:r>
          </w:p>
        </w:tc>
        <w:tc>
          <w:tcPr/>
          <w:p>
            <w:pPr>
              <w:pStyle w:val="Compact"/>
              <w:jc w:val="left"/>
            </w:pPr>
            <w:r>
              <w:t xml:space="preserve">Demonstrating compliance with Valencian urban planning regulations</w:t>
            </w:r>
          </w:p>
        </w:tc>
      </w:tr>
      <w:tr>
        <w:tc>
          <w:tcPr/>
          <w:p>
            <w:pPr>
              <w:pStyle w:val="Compact"/>
              <w:jc w:val="left"/>
            </w:pPr>
            <w:r>
              <w:t xml:space="preserve">Q3 2024</w:t>
            </w:r>
          </w:p>
        </w:tc>
        <w:tc>
          <w:tcPr/>
          <w:p>
            <w:pPr>
              <w:pStyle w:val="Compact"/>
              <w:jc w:val="left"/>
            </w:pPr>
            <w:r>
              <w:t xml:space="preserve">Sponsorship of Valencia Geosciences Forum; targeted social media drive for coastal construction firms</w:t>
            </w:r>
          </w:p>
        </w:tc>
        <w:tc>
          <w:tcPr/>
          <w:p>
            <w:pPr>
              <w:pStyle w:val="Compact"/>
              <w:jc w:val="left"/>
            </w:pPr>
            <w:r>
              <w:t xml:space="preserve">Aligning with regional environmental priorities (e.g., Costa Blanca protection)</w:t>
            </w:r>
          </w:p>
        </w:tc>
      </w:tr>
      <w:tr>
        <w:tc>
          <w:tcPr/>
          <w:p>
            <w:pPr>
              <w:pStyle w:val="Compact"/>
              <w:jc w:val="left"/>
            </w:pPr>
            <w:r>
              <w:t xml:space="preserve">Q4 2024</w:t>
            </w:r>
          </w:p>
        </w:tc>
        <w:tc>
          <w:tcPr/>
          <w:p>
            <w:pPr>
              <w:pStyle w:val="Compact"/>
              <w:jc w:val="left"/>
            </w:pPr>
            <w:r>
              <w:t xml:space="preserve">Client retention program; expansion to Alicante province (Valencian Community)</w:t>
            </w:r>
          </w:p>
        </w:tc>
        <w:tc>
          <w:tcPr/>
          <w:p>
            <w:pPr>
              <w:pStyle w:val="Compact"/>
              <w:jc w:val="left"/>
            </w:pPr>
            <w:r>
              <w:t xml:space="preserve">Tapping into shared Valencian market dynamics</w:t>
            </w:r>
          </w:p>
        </w:tc>
      </w:tr>
    </w:tbl>
    <w:bookmarkEnd w:id="24"/>
    <w:bookmarkStart w:id="25" w:name="budget-allocation-spain-valencia-focus"/>
    <w:p>
      <w:pPr>
        <w:pStyle w:val="Heading2"/>
      </w:pPr>
      <w:r>
        <w:t xml:space="preserve">Budget Allocation (Spain Valencia Focus)</w:t>
      </w:r>
    </w:p>
    <w:p>
      <w:pPr>
        <w:pStyle w:val="FirstParagraph"/>
      </w:pPr>
      <w:r>
        <w:t xml:space="preserve">Total initial investment: €45,000. Breakdown:</w:t>
      </w:r>
    </w:p>
    <w:p>
      <w:pPr>
        <w:numPr>
          <w:ilvl w:val="0"/>
          <w:numId w:val="1002"/>
        </w:numPr>
        <w:pStyle w:val="Compact"/>
      </w:pPr>
      <w:r>
        <w:t xml:space="preserve">Local Digital Marketing (35%): €15,750 for geo-targeted ads, SEO tailored to Spain's Valencian dialects</w:t>
      </w:r>
    </w:p>
    <w:p>
      <w:pPr>
        <w:numPr>
          <w:ilvl w:val="0"/>
          <w:numId w:val="1002"/>
        </w:numPr>
        <w:pStyle w:val="Compact"/>
      </w:pPr>
      <w:r>
        <w:t xml:space="preserve">Partnership Development (30%): €13,500 for municipal workshops and university collaborations</w:t>
      </w:r>
    </w:p>
    <w:p>
      <w:pPr>
        <w:numPr>
          <w:ilvl w:val="0"/>
          <w:numId w:val="1002"/>
        </w:numPr>
        <w:pStyle w:val="Compact"/>
      </w:pPr>
      <w:r>
        <w:t xml:space="preserve">Content &amp; Localization (25%): €11,250 for Spanish-language materials, Valencian case studies</w:t>
      </w:r>
    </w:p>
    <w:p>
      <w:pPr>
        <w:numPr>
          <w:ilvl w:val="0"/>
          <w:numId w:val="1002"/>
        </w:numPr>
        <w:pStyle w:val="Compact"/>
      </w:pPr>
      <w:r>
        <w:t xml:space="preserve">Event Sponsorship (10%): €4,500 for Valencia Geosciences Forum participation</w:t>
      </w:r>
    </w:p>
    <w:bookmarkEnd w:id="25"/>
    <w:bookmarkStart w:id="26" w:name="kpis-success-metrics-valencia-specific"/>
    <w:p>
      <w:pPr>
        <w:pStyle w:val="Heading2"/>
      </w:pPr>
      <w:r>
        <w:t xml:space="preserve">KPIs &amp; Success Metrics (Valencia-Specific)</w:t>
      </w:r>
    </w:p>
    <w:p>
      <w:pPr>
        <w:pStyle w:val="FirstParagraph"/>
      </w:pPr>
      <w:r>
        <w:t xml:space="preserve">We measure success through Valencian market penetration:</w:t>
      </w:r>
    </w:p>
    <w:p>
      <w:pPr>
        <w:numPr>
          <w:ilvl w:val="0"/>
          <w:numId w:val="1003"/>
        </w:numPr>
        <w:pStyle w:val="Compact"/>
      </w:pPr>
      <w:r>
        <w:t xml:space="preserve">Acquire 35 new clients in Spain's Valencia province within 12 months</w:t>
      </w:r>
    </w:p>
    <w:p>
      <w:pPr>
        <w:numPr>
          <w:ilvl w:val="0"/>
          <w:numId w:val="1003"/>
        </w:numPr>
        <w:pStyle w:val="Compact"/>
      </w:pPr>
      <w:r>
        <w:t xml:space="preserve">Secure 5 municipal contracts for geotechnical assessments in Valencian cities (e.g., Valencia, Sueca)</w:t>
      </w:r>
    </w:p>
    <w:p>
      <w:pPr>
        <w:numPr>
          <w:ilvl w:val="0"/>
          <w:numId w:val="1003"/>
        </w:numPr>
        <w:pStyle w:val="Compact"/>
      </w:pPr>
      <w:r>
        <w:t xml:space="preserve">Achieve 70% brand recall among construction firms in the Comunitat Valenciana per post-campaign survey</w:t>
      </w:r>
    </w:p>
    <w:p>
      <w:pPr>
        <w:numPr>
          <w:ilvl w:val="0"/>
          <w:numId w:val="1003"/>
        </w:numPr>
        <w:pStyle w:val="Compact"/>
      </w:pPr>
      <w:r>
        <w:t xml:space="preserve">Generate 20+ high-intent leads from "geólogo Valencia" Google searches monthly</w:t>
      </w:r>
    </w:p>
    <w:bookmarkEnd w:id="26"/>
    <w:bookmarkStart w:id="27" w:name="X888adcf8c78e5e19b0458290acf22f928426ba4"/>
    <w:p>
      <w:pPr>
        <w:pStyle w:val="Heading2"/>
      </w:pPr>
      <w:r>
        <w:t xml:space="preserve">Conclusion: Geologist Excellence for Valencia's Future</w:t>
      </w:r>
    </w:p>
    <w:p>
      <w:pPr>
        <w:pStyle w:val="FirstParagraph"/>
      </w:pPr>
      <w:r>
        <w:t xml:space="preserve">This Marketing Plan positions our Geologist services as indispensable to Spain Valencia's sustainable growth. By embedding our strategy within Valencian economic priorities—from coastal protection to agricultural innovation—we transcend generic consulting to become the region's geological partner of choice. Our commitment to localized expertise ensures every service aligns with Valencia's unique terrain, regulations, and community needs. As the region invests €20B+ in infrastructure (2023–2030), our targeted approach will secure market leadership through relevance, reliability, and regional pride. This is not merely a Marketing Plan; it’s a commitment to shaping Valencia’s geologically sound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Spain Valencia</dc:title>
  <dc:creator/>
  <dc:language>en</dc:language>
  <cp:keywords/>
  <dcterms:created xsi:type="dcterms:W3CDTF">2025-12-13T19:49:23Z</dcterms:created>
  <dcterms:modified xsi:type="dcterms:W3CDTF">2025-12-13T19:49:23Z</dcterms:modified>
</cp:coreProperties>
</file>

<file path=docProps/custom.xml><?xml version="1.0" encoding="utf-8"?>
<Properties xmlns="http://schemas.openxmlformats.org/officeDocument/2006/custom-properties" xmlns:vt="http://schemas.openxmlformats.org/officeDocument/2006/docPropsVTypes"/>
</file>