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Professional</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d39eea4f6ae57c1ea4b77ddd94c845c9f9bf50c"/>
    <w:p>
      <w:pPr>
        <w:pStyle w:val="Heading1"/>
      </w:pPr>
      <w:r>
        <w:t xml:space="preserve">Comprehensive Marketing Plan for Independent Geologist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for an independent Geologist to establish and grow professional presence in the competitive Swiss market, with specialized focus on Zurich. As Switzerland's financial and scientific hub, Zurich demands exceptional technical expertise combined with deep local market understanding. This plan leverages the unique position of a Geologist operating within Switzerland Zurich to target high-value clients in construction, environmental consulting, energy development, and government agencies. The strategy focuses on building trust through technical credibility, Swiss regulatory expertise, and community integration – positioning the Geologist as the preferred partner for geoscientific solutions across Switzerland Zurich.</w:t>
      </w:r>
    </w:p>
    <w:bookmarkEnd w:id="20"/>
    <w:bookmarkStart w:id="21" w:name="X850bab090cfc5a11802f1acdb72d5e88be425ff"/>
    <w:p>
      <w:pPr>
        <w:pStyle w:val="Heading2"/>
      </w:pPr>
      <w:r>
        <w:t xml:space="preserve">Market Analysis: Switzerland Zurich Context</w:t>
      </w:r>
    </w:p>
    <w:p>
      <w:pPr>
        <w:pStyle w:val="FirstParagraph"/>
      </w:pPr>
      <w:r>
        <w:t xml:space="preserve">Zurich's geotechnical market is driven by stringent Swiss regulations (e.g., SN 430-1, SO 561.9) and increasing infrastructure projects, including the Zurich Hauptbahnhof expansion and sustainable energy initiatives. The demand for specialized Geologist services has grown by 12% annually since 2020 (Swiss Geological Society Report). Key market segments include:</w:t>
      </w:r>
    </w:p>
    <w:p>
      <w:pPr>
        <w:numPr>
          <w:ilvl w:val="0"/>
          <w:numId w:val="1001"/>
        </w:numPr>
        <w:pStyle w:val="Compact"/>
      </w:pPr>
      <w:r>
        <w:t xml:space="preserve">Construction firms requiring foundation analysis for high-rises in Zurich's dense urban environment</w:t>
      </w:r>
    </w:p>
    <w:p>
      <w:pPr>
        <w:numPr>
          <w:ilvl w:val="0"/>
          <w:numId w:val="1001"/>
        </w:numPr>
        <w:pStyle w:val="Compact"/>
      </w:pPr>
      <w:r>
        <w:t xml:space="preserve">Environmental agencies needing contamination assessments under Swiss Federal Act on Water Protection</w:t>
      </w:r>
    </w:p>
    <w:p>
      <w:pPr>
        <w:numPr>
          <w:ilvl w:val="0"/>
          <w:numId w:val="1001"/>
        </w:numPr>
        <w:pStyle w:val="Compact"/>
      </w:pPr>
      <w:r>
        <w:t xml:space="preserve">Renewable energy developers seeking subsurface analysis for geothermal projects across Alpine regions</w:t>
      </w:r>
    </w:p>
    <w:p>
      <w:pPr>
        <w:numPr>
          <w:ilvl w:val="0"/>
          <w:numId w:val="1001"/>
        </w:numPr>
        <w:pStyle w:val="Compact"/>
      </w:pPr>
      <w:r>
        <w:t xml:space="preserve">Government bodies (e.g., Canton of Zurich Environmental Department) requiring geological risk mapping</w:t>
      </w:r>
    </w:p>
    <w:p>
      <w:pPr>
        <w:pStyle w:val="FirstParagraph"/>
      </w:pPr>
      <w:r>
        <w:t xml:space="preserve">Competitive landscape shows limited local Geologists with bilingual (German/English) capabilities and deep Zurich-specific knowledge. Most competitors focus solely on technical delivery without strategic market positioning.</w:t>
      </w:r>
    </w:p>
    <w:bookmarkEnd w:id="21"/>
    <w:bookmarkStart w:id="22" w:name="Xac21991c9f539e8e2520cd62ac33d1eebe21371"/>
    <w:p>
      <w:pPr>
        <w:pStyle w:val="Heading2"/>
      </w:pPr>
      <w:r>
        <w:t xml:space="preserve">SWOT Analysis: Localized Geologist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2"/>
              </w:numPr>
              <w:pStyle w:val="Compact"/>
              <w:jc w:val="left"/>
            </w:pPr>
            <w:r>
              <w:t xml:space="preserve">Zurich-based regulatory expertise (SN 430-1, Zurich Building Code)</w:t>
            </w:r>
          </w:p>
          <w:p>
            <w:pPr>
              <w:numPr>
                <w:ilvl w:val="0"/>
                <w:numId w:val="1002"/>
              </w:numPr>
              <w:pStyle w:val="Compact"/>
              <w:jc w:val="left"/>
            </w:pPr>
            <w:r>
              <w:t xml:space="preserve">Bilingual German/English communication for Swiss and international clients</w:t>
            </w:r>
          </w:p>
          <w:p>
            <w:pPr>
              <w:numPr>
                <w:ilvl w:val="0"/>
                <w:numId w:val="1002"/>
              </w:numPr>
              <w:pStyle w:val="Compact"/>
              <w:jc w:val="left"/>
            </w:pPr>
            <w:r>
              <w:t xml:space="preserve">Proven experience with Zurich's unique geological formations (e.g., glacial deposits, urban subsidence)</w:t>
            </w:r>
          </w:p>
        </w:tc>
        <w:tc>
          <w:tcPr/>
          <w:p>
            <w:pPr>
              <w:numPr>
                <w:ilvl w:val="0"/>
                <w:numId w:val="1003"/>
              </w:numPr>
              <w:pStyle w:val="Compact"/>
              <w:jc w:val="left"/>
            </w:pPr>
            <w:r>
              <w:t xml:space="preserve">Limited brand recognition compared to established firms</w:t>
            </w:r>
          </w:p>
          <w:p>
            <w:pPr>
              <w:numPr>
                <w:ilvl w:val="0"/>
                <w:numId w:val="1003"/>
              </w:numPr>
              <w:pStyle w:val="Compact"/>
              <w:jc w:val="left"/>
            </w:pPr>
            <w:r>
              <w:t xml:space="preserve">Resource constraints for large-scale marketing campaigns</w:t>
            </w:r>
          </w:p>
        </w:tc>
      </w:tr>
      <w:tr>
        <w:tc>
          <w:tcPr/>
          <w:p>
            <w:pPr>
              <w:pStyle w:val="Compact"/>
              <w:jc w:val="left"/>
            </w:pPr>
            <w:r>
              <w:t xml:space="preserve">Opportunities</w:t>
            </w:r>
          </w:p>
        </w:tc>
        <w:tc>
          <w:tcPr/>
          <w:p>
            <w:pPr>
              <w:pStyle w:val="Compact"/>
              <w:jc w:val="left"/>
            </w:pPr>
            <w:r>
              <w:t xml:space="preserve">Threats</w:t>
            </w:r>
          </w:p>
        </w:tc>
      </w:tr>
      <w:tr>
        <w:tc>
          <w:tcPr/>
          <w:p>
            <w:pPr>
              <w:numPr>
                <w:ilvl w:val="0"/>
                <w:numId w:val="1004"/>
              </w:numPr>
              <w:pStyle w:val="Compact"/>
              <w:jc w:val="left"/>
            </w:pPr>
            <w:r>
              <w:t xml:space="preserve">Rising Swiss government investments in infrastructure (2024-2030)</w:t>
            </w:r>
          </w:p>
          <w:p>
            <w:pPr>
              <w:numPr>
                <w:ilvl w:val="0"/>
                <w:numId w:val="1004"/>
              </w:numPr>
              <w:pStyle w:val="Compact"/>
              <w:jc w:val="left"/>
            </w:pPr>
            <w:r>
              <w:t xml:space="preserve">Growing demand for sustainable geothermal projects in Zurich region</w:t>
            </w:r>
          </w:p>
          <w:p>
            <w:pPr>
              <w:numPr>
                <w:ilvl w:val="0"/>
                <w:numId w:val="1004"/>
              </w:numPr>
              <w:pStyle w:val="Compact"/>
              <w:jc w:val="left"/>
            </w:pPr>
            <w:r>
              <w:t xml:space="preserve">Increasing environmental compliance requirements under Swiss Federal Environmental Act</w:t>
            </w:r>
          </w:p>
        </w:tc>
        <w:tc>
          <w:tcPr/>
          <w:p>
            <w:pPr>
              <w:numPr>
                <w:ilvl w:val="0"/>
                <w:numId w:val="1005"/>
              </w:numPr>
              <w:pStyle w:val="Compact"/>
              <w:jc w:val="left"/>
            </w:pPr>
            <w:r>
              <w:t xml:space="preserve">Competition from international firms offering lower-cost services</w:t>
            </w:r>
          </w:p>
          <w:p>
            <w:pPr>
              <w:numPr>
                <w:ilvl w:val="0"/>
                <w:numId w:val="1005"/>
              </w:numPr>
              <w:pStyle w:val="Compact"/>
              <w:jc w:val="left"/>
            </w:pPr>
            <w:r>
              <w:t xml:space="preserve">Potential regulatory changes affecting geotechnical standards</w:t>
            </w:r>
          </w:p>
        </w:tc>
      </w:tr>
    </w:tbl>
    <w:bookmarkEnd w:id="22"/>
    <w:bookmarkStart w:id="23" w:name="marketing-objectives-12-month-horizon"/>
    <w:p>
      <w:pPr>
        <w:pStyle w:val="Heading2"/>
      </w:pPr>
      <w:r>
        <w:t xml:space="preserve">Marketing Objectives (12-Month Horizon)</w:t>
      </w:r>
    </w:p>
    <w:p>
      <w:pPr>
        <w:numPr>
          <w:ilvl w:val="0"/>
          <w:numId w:val="1006"/>
        </w:numPr>
        <w:pStyle w:val="Compact"/>
      </w:pPr>
      <w:r>
        <w:rPr>
          <w:bCs/>
          <w:b/>
        </w:rPr>
        <w:t xml:space="preserve">Brand Recognition:</w:t>
      </w:r>
      <w:r>
        <w:t xml:space="preserve"> </w:t>
      </w:r>
      <w:r>
        <w:t xml:space="preserve">Achieve 65% awareness among Zurich-based construction firms and environmental consultancies within 10 months</w:t>
      </w:r>
    </w:p>
    <w:p>
      <w:pPr>
        <w:numPr>
          <w:ilvl w:val="0"/>
          <w:numId w:val="1006"/>
        </w:numPr>
        <w:pStyle w:val="Compact"/>
      </w:pPr>
      <w:r>
        <w:rPr>
          <w:bCs/>
          <w:b/>
        </w:rPr>
        <w:t xml:space="preserve">Clients:</w:t>
      </w:r>
      <w:r>
        <w:t xml:space="preserve"> </w:t>
      </w:r>
      <w:r>
        <w:t xml:space="preserve">Secure 15 new retained clients (including at least 3 major construction firms) by Month 12</w:t>
      </w:r>
    </w:p>
    <w:p>
      <w:pPr>
        <w:numPr>
          <w:ilvl w:val="0"/>
          <w:numId w:val="1006"/>
        </w:numPr>
        <w:pStyle w:val="Compact"/>
      </w:pPr>
      <w:r>
        <w:rPr>
          <w:bCs/>
          <w:b/>
        </w:rPr>
        <w:t xml:space="preserve">Positioning:</w:t>
      </w:r>
      <w:r>
        <w:t xml:space="preserve"> </w:t>
      </w:r>
      <w:r>
        <w:t xml:space="preserve">Become the top-rated independent Geologist on Swiss platforms (e.g., GeoSwiss, Zurich Business Directory) for "Zurich-specific geotechnical expertise"</w:t>
      </w:r>
    </w:p>
    <w:p>
      <w:pPr>
        <w:numPr>
          <w:ilvl w:val="0"/>
          <w:numId w:val="1006"/>
        </w:numPr>
        <w:pStyle w:val="Compact"/>
      </w:pPr>
      <w:r>
        <w:rPr>
          <w:bCs/>
          <w:b/>
        </w:rPr>
        <w:t xml:space="preserve">Revenue:</w:t>
      </w:r>
      <w:r>
        <w:t xml:space="preserve"> </w:t>
      </w:r>
      <w:r>
        <w:t xml:space="preserve">Achieve CHF 280,000 in service revenue by end of Year 1 (35% increase from baseline)</w:t>
      </w:r>
    </w:p>
    <w:bookmarkEnd w:id="23"/>
    <w:bookmarkStart w:id="24" w:name="target-audience-in-switzerland-zurich"/>
    <w:p>
      <w:pPr>
        <w:pStyle w:val="Heading2"/>
      </w:pPr>
      <w:r>
        <w:t xml:space="preserve">Target Audience in Switzerland Zurich</w:t>
      </w:r>
    </w:p>
    <w:p>
      <w:pPr>
        <w:pStyle w:val="FirstParagraph"/>
      </w:pPr>
      <w:r>
        <w:t xml:space="preserve">This plan targets decision-makers within these Zurich-specific segments:</w:t>
      </w:r>
    </w:p>
    <w:p>
      <w:pPr>
        <w:numPr>
          <w:ilvl w:val="0"/>
          <w:numId w:val="1007"/>
        </w:numPr>
        <w:pStyle w:val="Compact"/>
      </w:pPr>
      <w:r>
        <w:rPr>
          <w:bCs/>
          <w:b/>
        </w:rPr>
        <w:t xml:space="preserve">Construction &amp; Engineering Firms:</w:t>
      </w:r>
      <w:r>
        <w:t xml:space="preserve"> </w:t>
      </w:r>
      <w:r>
        <w:t xml:space="preserve">Companies like Implenia, Strabag, and local Zurich contractors managing high-risk urban projects. They need Geologist services for soil stability analysis in Zurich's historic districts (e.g., near Limmat River)</w:t>
      </w:r>
    </w:p>
    <w:p>
      <w:pPr>
        <w:numPr>
          <w:ilvl w:val="0"/>
          <w:numId w:val="1007"/>
        </w:numPr>
        <w:pStyle w:val="Compact"/>
      </w:pPr>
      <w:r>
        <w:rPr>
          <w:bCs/>
          <w:b/>
        </w:rPr>
        <w:t xml:space="preserve">Environmental Consultancies:</w:t>
      </w:r>
      <w:r>
        <w:t xml:space="preserve"> </w:t>
      </w:r>
      <w:r>
        <w:t xml:space="preserve">Firms such as EAWAG or local agencies requiring geological validation for remediation projects under Swiss environmental law</w:t>
      </w:r>
    </w:p>
    <w:p>
      <w:pPr>
        <w:numPr>
          <w:ilvl w:val="0"/>
          <w:numId w:val="1007"/>
        </w:numPr>
        <w:pStyle w:val="Compact"/>
      </w:pPr>
      <w:r>
        <w:rPr>
          <w:bCs/>
          <w:b/>
        </w:rPr>
        <w:t xml:space="preserve">Canton of Zurich Authorities:</w:t>
      </w:r>
      <w:r>
        <w:t xml:space="preserve"> </w:t>
      </w:r>
      <w:r>
        <w:t xml:space="preserve">Municipal departments responsible for land use planning and natural hazard mapping in Zurich region</w:t>
      </w:r>
    </w:p>
    <w:p>
      <w:pPr>
        <w:numPr>
          <w:ilvl w:val="0"/>
          <w:numId w:val="1007"/>
        </w:numPr>
        <w:pStyle w:val="Compact"/>
      </w:pPr>
      <w:r>
        <w:rPr>
          <w:bCs/>
          <w:b/>
        </w:rPr>
        <w:t xml:space="preserve">Sustainable Energy Developers:</w:t>
      </w:r>
      <w:r>
        <w:t xml:space="preserve"> </w:t>
      </w:r>
      <w:r>
        <w:t xml:space="preserve">Startups and established players (e.g., Geotherm AG) seeking subsurface analysis for geothermal wells near Zurich</w:t>
      </w:r>
    </w:p>
    <w:bookmarkEnd w:id="24"/>
    <w:bookmarkStart w:id="28" w:name="marketing-strategies-tactics"/>
    <w:p>
      <w:pPr>
        <w:pStyle w:val="Heading2"/>
      </w:pPr>
      <w:r>
        <w:t xml:space="preserve">Marketing Strategies &amp; Tactics</w:t>
      </w:r>
    </w:p>
    <w:bookmarkStart w:id="25" w:name="X896d62b1a5a0be9068699253c5eabdc628a02b0"/>
    <w:p>
      <w:pPr>
        <w:pStyle w:val="Heading3"/>
      </w:pPr>
      <w:r>
        <w:t xml:space="preserve">Digital Marketing: Precision Targeting in Switzerland Zurich</w:t>
      </w:r>
    </w:p>
    <w:p>
      <w:pPr>
        <w:pStyle w:val="FirstParagraph"/>
      </w:pPr>
      <w:r>
        <w:rPr>
          <w:bCs/>
          <w:b/>
        </w:rPr>
        <w:t xml:space="preserve">Geo-Targeted Content:</w:t>
      </w:r>
      <w:r>
        <w:t xml:space="preserve"> </w:t>
      </w:r>
      <w:r>
        <w:t xml:space="preserve">Develop technical whitepapers specific to Zurich challenges (e.g., "Managing Glacial Sediment Risks in Zurich Urban Expansion Projects") distributed via LinkedIn and Swiss professional networks. All content will reference local regulations and case studies from the Zurich area.</w:t>
      </w:r>
    </w:p>
    <w:p>
      <w:pPr>
        <w:pStyle w:val="BodyText"/>
      </w:pPr>
      <w:r>
        <w:rPr>
          <w:bCs/>
          <w:b/>
        </w:rPr>
        <w:t xml:space="preserve">SEO Optimization:</w:t>
      </w:r>
      <w:r>
        <w:t xml:space="preserve"> </w:t>
      </w:r>
      <w:r>
        <w:t xml:space="preserve">Target keywords like "Geologist Switzerland Zurich", "Zurich geotechnical expert", "Alpine soil analysis consultant" with location modifiers. Content will emphasize Swiss technical standards (e.g., "SN 430-1 compliance") to attract region-specific searches.</w:t>
      </w:r>
    </w:p>
    <w:p>
      <w:pPr>
        <w:pStyle w:val="BodyText"/>
      </w:pPr>
      <w:r>
        <w:rPr>
          <w:bCs/>
          <w:b/>
        </w:rPr>
        <w:t xml:space="preserve">Professional Networking:</w:t>
      </w:r>
      <w:r>
        <w:t xml:space="preserve"> </w:t>
      </w:r>
      <w:r>
        <w:t xml:space="preserve">Active participation in Zurich Geological Society events, ZHAW engineering workshops, and the annual Switzerland Geoscience Conference – all held in Zurich. All communications will highlight Zurich-based experience.</w:t>
      </w:r>
    </w:p>
    <w:bookmarkEnd w:id="25"/>
    <w:bookmarkStart w:id="26" w:name="strategic-partnerships-for-credibility"/>
    <w:p>
      <w:pPr>
        <w:pStyle w:val="Heading3"/>
      </w:pPr>
      <w:r>
        <w:t xml:space="preserve">Strategic Partnerships for Credibility</w:t>
      </w:r>
    </w:p>
    <w:p>
      <w:pPr>
        <w:pStyle w:val="FirstParagraph"/>
      </w:pPr>
      <w:r>
        <w:t xml:space="preserve">Forge alliances with established Swiss firms:</w:t>
      </w:r>
    </w:p>
    <w:p>
      <w:pPr>
        <w:numPr>
          <w:ilvl w:val="0"/>
          <w:numId w:val="1008"/>
        </w:numPr>
        <w:pStyle w:val="Compact"/>
      </w:pPr>
      <w:r>
        <w:t xml:space="preserve">Co-branded workshops with ETH Zurich's Department of Earth Sciences on "Zurich Urban Geology"</w:t>
      </w:r>
    </w:p>
    <w:p>
      <w:pPr>
        <w:numPr>
          <w:ilvl w:val="0"/>
          <w:numId w:val="1008"/>
        </w:numPr>
        <w:pStyle w:val="Compact"/>
      </w:pPr>
      <w:r>
        <w:t xml:space="preserve">Preferred supplier agreements with environmental consultancies like Energie 2050 for geothermal projects in Zurich canton</w:t>
      </w:r>
    </w:p>
    <w:p>
      <w:pPr>
        <w:numPr>
          <w:ilvl w:val="0"/>
          <w:numId w:val="1008"/>
        </w:numPr>
        <w:pStyle w:val="Compact"/>
      </w:pPr>
      <w:r>
        <w:t xml:space="preserve">Collaboration with Zurich Municipal Planning Department on public hazard mapping initiatives</w:t>
      </w:r>
    </w:p>
    <w:bookmarkEnd w:id="26"/>
    <w:bookmarkStart w:id="27" w:name="Xce898bb9a7b6cd0d7b58635c7b12dba227ec805"/>
    <w:p>
      <w:pPr>
        <w:pStyle w:val="Heading3"/>
      </w:pPr>
      <w:r>
        <w:t xml:space="preserve">Content Marketing: Swiss-Specific Value Proposition</w:t>
      </w:r>
    </w:p>
    <w:p>
      <w:pPr>
        <w:pStyle w:val="FirstParagraph"/>
      </w:pPr>
      <w:r>
        <w:t xml:space="preserve">Create a "Zurich Geology Insights" newsletter featuring:</w:t>
      </w:r>
    </w:p>
    <w:p>
      <w:pPr>
        <w:numPr>
          <w:ilvl w:val="0"/>
          <w:numId w:val="1009"/>
        </w:numPr>
        <w:pStyle w:val="Compact"/>
      </w:pPr>
      <w:r>
        <w:t xml:space="preserve">Daily geological condition reports for Zurich construction zones (e.g., "Soil stability update for Bahnhofstrasse tunnel project")</w:t>
      </w:r>
    </w:p>
    <w:p>
      <w:pPr>
        <w:numPr>
          <w:ilvl w:val="0"/>
          <w:numId w:val="1009"/>
        </w:numPr>
        <w:pStyle w:val="Compact"/>
      </w:pPr>
      <w:r>
        <w:t xml:space="preserve">Analysis of Swiss regulatory changes affecting Zurich projects (e.g., "Impact of 2024 SN 430-1 amendments on building permits")</w:t>
      </w:r>
    </w:p>
    <w:p>
      <w:pPr>
        <w:numPr>
          <w:ilvl w:val="0"/>
          <w:numId w:val="1009"/>
        </w:numPr>
        <w:pStyle w:val="Compact"/>
      </w:pPr>
      <w:r>
        <w:t xml:space="preserve">Case studies: "How our Geologist services prevented foundation failure in a Zurich high-rise project"</w:t>
      </w:r>
    </w:p>
    <w:bookmarkEnd w:id="27"/>
    <w:bookmarkEnd w:id="28"/>
    <w:bookmarkStart w:id="29" w:name="budget-allocation-chf-35000-total"/>
    <w:p>
      <w:pPr>
        <w:pStyle w:val="Heading2"/>
      </w:pPr>
      <w:r>
        <w:t xml:space="preserve">Budget Allocation (CHF 35,000 Total)</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CHF 12,000</w:t>
            </w:r>
          </w:p>
        </w:tc>
        <w:tc>
          <w:tcPr/>
          <w:p>
            <w:pPr>
              <w:pStyle w:val="Compact"/>
              <w:jc w:val="left"/>
            </w:pPr>
            <w:r>
              <w:t xml:space="preserve">Zurich keyword targeting, LinkedIn ads for Swiss professionals</w:t>
            </w:r>
          </w:p>
        </w:tc>
      </w:tr>
      <w:tr>
        <w:tc>
          <w:tcPr/>
          <w:p>
            <w:pPr>
              <w:pStyle w:val="Compact"/>
              <w:jc w:val="left"/>
            </w:pPr>
            <w:r>
              <w:t xml:space="preserve">Industry Events &amp; Networking</w:t>
            </w:r>
          </w:p>
        </w:tc>
        <w:tc>
          <w:tcPr/>
          <w:p>
            <w:pPr>
              <w:pStyle w:val="Compact"/>
              <w:jc w:val="left"/>
            </w:pPr>
            <w:r>
              <w:t xml:space="preserve">CHF 15,000</w:t>
            </w:r>
          </w:p>
        </w:tc>
        <w:tc>
          <w:tcPr/>
          <w:p>
            <w:pPr>
              <w:pStyle w:val="Compact"/>
              <w:jc w:val="left"/>
            </w:pPr>
            <w:r>
              <w:t xml:space="preserve">Swiss Geological Society membership, Zurich conference sponsorships</w:t>
            </w:r>
          </w:p>
        </w:tc>
      </w:tr>
      <w:tr>
        <w:tc>
          <w:tcPr/>
          <w:p>
            <w:pPr>
              <w:pStyle w:val="Compact"/>
              <w:jc w:val="left"/>
            </w:pPr>
            <w:r>
              <w:t xml:space="preserve">Content Development</w:t>
            </w:r>
          </w:p>
        </w:tc>
        <w:tc>
          <w:tcPr/>
          <w:p>
            <w:pPr>
              <w:pStyle w:val="Compact"/>
              <w:jc w:val="left"/>
            </w:pPr>
            <w:r>
              <w:t xml:space="preserve">CHF 6,500</w:t>
            </w:r>
          </w:p>
          <w:p>
            <w:pPr>
              <w:numPr>
                <w:ilvl w:val="0"/>
                <w:numId w:val="1010"/>
              </w:numPr>
              <w:pStyle w:val="Compact"/>
              <w:jc w:val="left"/>
            </w:pPr>
            <w:r>
              <w:t xml:space="preserve">Zurich-focused whitepapers (4)</w:t>
            </w:r>
          </w:p>
          <w:p>
            <w:pPr>
              <w:numPr>
                <w:ilvl w:val="0"/>
                <w:numId w:val="1010"/>
              </w:numPr>
              <w:pStyle w:val="Compact"/>
              <w:jc w:val="left"/>
            </w:pPr>
            <w:r>
              <w:t xml:space="preserve">Digital newsletter platform</w:t>
            </w:r>
          </w:p>
        </w:tc>
        <w:tc>
          <w:tcPr/>
          <w:p>
            <w:pPr>
              <w:pStyle w:val="Compact"/>
            </w:pPr>
          </w:p>
        </w:tc>
      </w:tr>
      <w:tr>
        <w:tc>
          <w:tcPr/>
          <w:p>
            <w:pPr>
              <w:pStyle w:val="Compact"/>
              <w:jc w:val="left"/>
            </w:pPr>
            <w:r>
              <w:t xml:space="preserve">Partnership Initiatives</w:t>
            </w:r>
          </w:p>
        </w:tc>
        <w:tc>
          <w:tcPr/>
          <w:p>
            <w:pPr>
              <w:pStyle w:val="Compact"/>
              <w:jc w:val="left"/>
            </w:pPr>
            <w:r>
              <w:t xml:space="preserve">CHF 1,500</w:t>
            </w:r>
          </w:p>
        </w:tc>
        <w:tc>
          <w:tcPr/>
          <w:p>
            <w:pPr>
              <w:pStyle w:val="Compact"/>
              <w:jc w:val="left"/>
            </w:pPr>
            <w:r>
              <w:t xml:space="preserve">Co-branded workshop costs in Zurich</w:t>
            </w:r>
          </w:p>
        </w:tc>
      </w:tr>
    </w:tbl>
    <w:bookmarkEnd w:id="29"/>
    <w:bookmarkStart w:id="30" w:name="Xc5920b7d05c17e358d34ac8f892a05dfb3f77cb"/>
    <w:p>
      <w:pPr>
        <w:pStyle w:val="Heading2"/>
      </w:pPr>
      <w:r>
        <w:t xml:space="preserve">Implementation Timeline: Zurich-First Approach</w:t>
      </w:r>
    </w:p>
    <w:p>
      <w:pPr>
        <w:pStyle w:val="FirstParagraph"/>
      </w:pPr>
      <w:r>
        <w:rPr>
          <w:bCs/>
          <w:b/>
        </w:rPr>
        <w:t xml:space="preserve">Months 1-3:</w:t>
      </w:r>
      <w:r>
        <w:t xml:space="preserve"> </w:t>
      </w:r>
      <w:r>
        <w:t xml:space="preserve">Establish digital presence with Zurich-focused content; join Swiss Geological Society; conduct initial market survey of 50 Zurich firms.</w:t>
      </w:r>
    </w:p>
    <w:p>
      <w:pPr>
        <w:pStyle w:val="BodyText"/>
      </w:pPr>
      <w:r>
        <w:rPr>
          <w:bCs/>
          <w:b/>
        </w:rPr>
        <w:t xml:space="preserve">Months 4-6:</w:t>
      </w:r>
      <w:r>
        <w:t xml:space="preserve"> </w:t>
      </w:r>
      <w:r>
        <w:t xml:space="preserve">Launch first whitepaper ("Zurich Glacial Sediment Risk Framework"); present at ZHAW engineering event; secure 2 partnership agreements.</w:t>
      </w:r>
    </w:p>
    <w:p>
      <w:pPr>
        <w:pStyle w:val="BodyText"/>
      </w:pPr>
      <w:r>
        <w:rPr>
          <w:bCs/>
          <w:b/>
        </w:rPr>
        <w:t xml:space="preserve">Months 7-9:</w:t>
      </w:r>
      <w:r>
        <w:t xml:space="preserve"> </w:t>
      </w:r>
      <w:r>
        <w:t xml:space="preserve">Roll out Zurich-specific newsletter; host co-branded workshop with ETH Zurich on urban geology.</w:t>
      </w:r>
    </w:p>
    <w:p>
      <w:pPr>
        <w:pStyle w:val="BodyText"/>
      </w:pPr>
      <w:r>
        <w:rPr>
          <w:bCs/>
          <w:b/>
        </w:rPr>
        <w:t xml:space="preserve">Months 10-12:</w:t>
      </w:r>
      <w:r>
        <w:t xml:space="preserve"> </w:t>
      </w:r>
      <w:r>
        <w:t xml:space="preserve">Target major construction firms for contract renewals; publish "Zurich Geology Annual Report" for municipal clients.</w:t>
      </w:r>
    </w:p>
    <w:bookmarkEnd w:id="30"/>
    <w:bookmarkStart w:id="31" w:name="X3e8523ed773ca1f77e84922716f3ed460a72509"/>
    <w:p>
      <w:pPr>
        <w:pStyle w:val="Heading2"/>
      </w:pPr>
      <w:r>
        <w:t xml:space="preserve">KPIs &amp; Measurement: Switzerland Zurich Focus</w:t>
      </w:r>
    </w:p>
    <w:p>
      <w:pPr>
        <w:numPr>
          <w:ilvl w:val="0"/>
          <w:numId w:val="1011"/>
        </w:numPr>
        <w:pStyle w:val="Compact"/>
      </w:pPr>
      <w:r>
        <w:rPr>
          <w:bCs/>
          <w:b/>
        </w:rPr>
        <w:t xml:space="preserve">Zurich Client Acquisition Rate:</w:t>
      </w:r>
      <w:r>
        <w:t xml:space="preserve"> </w:t>
      </w:r>
      <w:r>
        <w:t xml:space="preserve">Track percentage of new clients from Zurich geographic region (Target: 85%)</w:t>
      </w:r>
    </w:p>
    <w:p>
      <w:pPr>
        <w:numPr>
          <w:ilvl w:val="0"/>
          <w:numId w:val="1011"/>
        </w:numPr>
        <w:pStyle w:val="Compact"/>
      </w:pPr>
      <w:r>
        <w:rPr>
          <w:bCs/>
          <w:b/>
        </w:rPr>
        <w:t xml:space="preserve">Local Keyword Performance:</w:t>
      </w:r>
      <w:r>
        <w:t xml:space="preserve"> </w:t>
      </w:r>
      <w:r>
        <w:t xml:space="preserve">Monitor "Geologist Switzerland Zurich" search ranking on Google (Target: Top 3 position by Month 6)</w:t>
      </w:r>
    </w:p>
    <w:p>
      <w:pPr>
        <w:numPr>
          <w:ilvl w:val="0"/>
          <w:numId w:val="1011"/>
        </w:numPr>
        <w:pStyle w:val="Compact"/>
      </w:pPr>
      <w:r>
        <w:rPr>
          <w:bCs/>
          <w:b/>
        </w:rPr>
        <w:t xml:space="preserve">Sentiment in Swiss Professional Networks:</w:t>
      </w:r>
      <w:r>
        <w:t xml:space="preserve"> </w:t>
      </w:r>
      <w:r>
        <w:t xml:space="preserve">Measure mentions of "Zurich geologist expert" in LinkedIn groups (Target: Positive sentiment &gt;90%)</w:t>
      </w:r>
    </w:p>
    <w:p>
      <w:pPr>
        <w:numPr>
          <w:ilvl w:val="0"/>
          <w:numId w:val="1011"/>
        </w:numPr>
        <w:pStyle w:val="Compact"/>
      </w:pPr>
      <w:r>
        <w:rPr>
          <w:bCs/>
          <w:b/>
        </w:rPr>
        <w:t xml:space="preserve">Regulatory Compliance Credibility:</w:t>
      </w:r>
      <w:r>
        <w:t xml:space="preserve"> </w:t>
      </w:r>
      <w:r>
        <w:t xml:space="preserve">Number of projects where client cites "Swiss standard compliance" as key factor (Target: 40% of new contracts)</w:t>
      </w:r>
    </w:p>
    <w:bookmarkEnd w:id="31"/>
    <w:bookmarkStart w:id="32" w:name="conclusion"/>
    <w:p>
      <w:pPr>
        <w:pStyle w:val="Heading2"/>
      </w:pPr>
      <w:r>
        <w:t xml:space="preserve">Conclusion</w:t>
      </w:r>
    </w:p>
    <w:p>
      <w:pPr>
        <w:pStyle w:val="FirstParagraph"/>
      </w:pPr>
      <w:r>
        <w:t xml:space="preserve">This Marketing Plan positions the Geologist not merely as a technical provider, but as an indispensable Zurich-based expert navigating Switzerland's complex regulatory landscape. By embedding "Switzerland Zurich" into every strategy – from localized content to region-specific partnerships – this plan ensures the Geologist becomes the benchmark for geoscientific excellence in one of Europe's most demanding markets. The focus on Swiss standards (SN 430-1), Zurich urban challenges, and bilingual communication directly addresses unmet needs in a market saturated with generic service providers. Within 12 months, this targeted approach will establish the Geologist as the preferred partner for high-stakes projects across Switzerland Zurich.</w:t>
      </w:r>
    </w:p>
    <w:p>
      <w:pPr>
        <w:pStyle w:val="BodyText"/>
      </w:pPr>
      <w:r>
        <w:rPr>
          <w:bCs/>
          <w:b/>
        </w:rPr>
        <w:t xml:space="preserve">Word Count: 982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Professional Services in Switzerland Zurich</dc:title>
  <dc:creator/>
  <dc:language>en</dc:language>
  <cp:keywords/>
  <dcterms:created xsi:type="dcterms:W3CDTF">2026-07-23T19:17:43Z</dcterms:created>
  <dcterms:modified xsi:type="dcterms:W3CDTF">2026-07-23T19:17:43Z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