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d9acfe411f6de6a214f4681076a1ccb243df3b1"/>
    <w:p>
      <w:pPr>
        <w:pStyle w:val="Heading1"/>
      </w:pPr>
      <w:r>
        <w:t xml:space="preserve">Comprehensive Marketing Plan for Geological Consultancy Services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geological consultancy business within the United Kingdom Birmingham market. As Birmingham undergoes significant infrastructure development, housing expansion, and environmental sustainability initiatives, the demand for expert geologist services has never been higher. This document details how our specialized geological services will address critical local needs while achieving 25% market penetration in the Birmingham construction and environmental sectors within three years. The plan emphasizes leveraging Birmingham's unique geological landscape to deliver unparalleled value, positioning us as the go-to Geologist for all earth sciences challenges across the United Kingdom Birmingham region.</w:t>
      </w:r>
    </w:p>
    <w:bookmarkEnd w:id="20"/>
    <w:bookmarkStart w:id="21" w:name="X285dbe382d63fff6613f46ac9d87264b17c0903"/>
    <w:p>
      <w:pPr>
        <w:pStyle w:val="Heading2"/>
      </w:pPr>
      <w:r>
        <w:t xml:space="preserve">Situation Analysis: United Kingdom Birmingham Context</w:t>
      </w:r>
    </w:p>
    <w:p>
      <w:pPr>
        <w:pStyle w:val="FirstParagraph"/>
      </w:pPr>
      <w:r>
        <w:t xml:space="preserve">Birmingham, the UK's second-largest city, sits atop complex geological formations including Mercia Mudstone Group and Carboniferous limestone. This unique subsurface environment presents both opportunities and challenges for developers. Recent infrastructure projects like HS2, the Birmingham City Centre Masterplan, and flood mitigation schemes require precise geological assessments. A 2023 UK Geological Survey report confirmed that 78% of Birmingham construction projects face unexpected ground conditions requiring geotechnical intervention – a critical gap our Geologist services will fill. The local market currently lacks specialized geological consultancies with deep Birmingham-specific knowledge, creating an urgent opportunity for targeted marketing.</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Construction &amp; Civil Engineering Firms:</w:t>
      </w:r>
      <w:r>
        <w:t xml:space="preserve"> </w:t>
      </w:r>
      <w:r>
        <w:t xml:space="preserve">Major players like Balfour Beatty and Morgan Sindall requiring site investigations for HS2 extensions and housing developments</w:t>
      </w:r>
    </w:p>
    <w:p>
      <w:pPr>
        <w:numPr>
          <w:ilvl w:val="0"/>
          <w:numId w:val="1001"/>
        </w:numPr>
        <w:pStyle w:val="Compact"/>
      </w:pPr>
      <w:r>
        <w:rPr>
          <w:bCs/>
          <w:b/>
        </w:rPr>
        <w:t xml:space="preserve">Local Government Authorities:</w:t>
      </w:r>
      <w:r>
        <w:t xml:space="preserve"> </w:t>
      </w:r>
      <w:r>
        <w:t xml:space="preserve">Birmingham City Council's Infrastructure Delivery Team and West Midlands Combined Authority needing geological risk assessments</w:t>
      </w:r>
    </w:p>
    <w:p>
      <w:pPr>
        <w:numPr>
          <w:ilvl w:val="0"/>
          <w:numId w:val="1001"/>
        </w:numPr>
        <w:pStyle w:val="Compact"/>
      </w:pPr>
      <w:r>
        <w:rPr>
          <w:bCs/>
          <w:b/>
        </w:rPr>
        <w:t xml:space="preserve">Sustainability &amp; Environmental Agencies:</w:t>
      </w:r>
      <w:r>
        <w:t xml:space="preserve"> </w:t>
      </w:r>
      <w:r>
        <w:t xml:space="preserve">Organizations pursuing carbon-neutral initiatives requiring ground stability analysis for green infrastructure</w:t>
      </w:r>
    </w:p>
    <w:p>
      <w:pPr>
        <w:pStyle w:val="FirstParagraph"/>
      </w:pPr>
      <w:r>
        <w:t xml:space="preserve">Secondary audiences include property developers, mining companies exploring Birmingham's historic coal seams, and academic institutions like the University of Birmingham seeking research partnerships. All target segments operate within the United Kingdom Birmingham ecosystem where localized geological knowledge directly impacts project viability.</w:t>
      </w:r>
    </w:p>
    <w:bookmarkEnd w:id="22"/>
    <w:bookmarkStart w:id="23" w:name="marketing-objectives-18-36-months"/>
    <w:p>
      <w:pPr>
        <w:pStyle w:val="Heading2"/>
      </w:pPr>
      <w:r>
        <w:t xml:space="preserve">Marketing Objectives (18-36 Months)</w:t>
      </w:r>
    </w:p>
    <w:p>
      <w:pPr>
        <w:numPr>
          <w:ilvl w:val="0"/>
          <w:numId w:val="1002"/>
        </w:numPr>
        <w:pStyle w:val="Compact"/>
      </w:pPr>
      <w:r>
        <w:t xml:space="preserve">Achieve 40% brand recognition among key decision-makers in Birmingham's construction sector within 18 months</w:t>
      </w:r>
    </w:p>
    <w:p>
      <w:pPr>
        <w:numPr>
          <w:ilvl w:val="0"/>
          <w:numId w:val="1002"/>
        </w:numPr>
        <w:pStyle w:val="Compact"/>
      </w:pPr>
      <w:r>
        <w:t xml:space="preserve">Secure contracts with 15 major infrastructure projects in United Kingdom Birmingham by Year 2</w:t>
      </w:r>
    </w:p>
    <w:p>
      <w:pPr>
        <w:numPr>
          <w:ilvl w:val="0"/>
          <w:numId w:val="1002"/>
        </w:numPr>
        <w:pStyle w:val="Compact"/>
      </w:pPr>
      <w:r>
        <w:t xml:space="preserve">Generate £250,000 in new business revenue from Birmingham clients within the first year</w:t>
      </w:r>
    </w:p>
    <w:p>
      <w:pPr>
        <w:numPr>
          <w:ilvl w:val="0"/>
          <w:numId w:val="1002"/>
        </w:numPr>
        <w:pStyle w:val="Compact"/>
      </w:pPr>
      <w:r>
        <w:t xml:space="preserve">Establish the firm as the preferred Geologist partner for all major planning applications requiring geological reports in Birmingham city limits</w:t>
      </w:r>
    </w:p>
    <w:bookmarkEnd w:id="23"/>
    <w:bookmarkStart w:id="28" w:name="geology-driven-marketing-strategies"/>
    <w:p>
      <w:pPr>
        <w:pStyle w:val="Heading2"/>
      </w:pPr>
      <w:r>
        <w:t xml:space="preserve">Geology-Driven Marketing Strategies</w:t>
      </w:r>
    </w:p>
    <w:bookmarkStart w:id="24" w:name="X55bfab43fe2cb7bcb76f37a7669999d0e57a74a"/>
    <w:p>
      <w:pPr>
        <w:pStyle w:val="Heading3"/>
      </w:pPr>
      <w:r>
        <w:t xml:space="preserve">Product Strategy: Hyper-Local Geological Expertise</w:t>
      </w:r>
    </w:p>
    <w:p>
      <w:pPr>
        <w:pStyle w:val="FirstParagraph"/>
      </w:pPr>
      <w:r>
        <w:t xml:space="preserve">We differentiate through Birmingham-specific service packages:</w:t>
      </w:r>
    </w:p>
    <w:p>
      <w:pPr>
        <w:numPr>
          <w:ilvl w:val="0"/>
          <w:numId w:val="1003"/>
        </w:numPr>
        <w:pStyle w:val="Compact"/>
      </w:pPr>
      <w:r>
        <w:rPr>
          <w:bCs/>
          <w:b/>
        </w:rPr>
        <w:t xml:space="preserve">Birmingham Foundation Assessment:</w:t>
      </w:r>
      <w:r>
        <w:t xml:space="preserve"> </w:t>
      </w:r>
      <w:r>
        <w:t xml:space="preserve">Tailored for city center developments with known subsidence risks (e.g., former industrial sites)</w:t>
      </w:r>
    </w:p>
    <w:p>
      <w:pPr>
        <w:numPr>
          <w:ilvl w:val="0"/>
          <w:numId w:val="1003"/>
        </w:numPr>
        <w:pStyle w:val="Compact"/>
      </w:pPr>
      <w:r>
        <w:rPr>
          <w:bCs/>
          <w:b/>
        </w:rPr>
        <w:t xml:space="preserve">HS2 Geotechnical Support:</w:t>
      </w:r>
      <w:r>
        <w:t xml:space="preserve"> </w:t>
      </w:r>
      <w:r>
        <w:t xml:space="preserve">Dedicated team monitoring ground conditions along HS2 corridors through Birmingham</w:t>
      </w:r>
    </w:p>
    <w:p>
      <w:pPr>
        <w:numPr>
          <w:ilvl w:val="0"/>
          <w:numId w:val="1003"/>
        </w:numPr>
        <w:pStyle w:val="Compact"/>
      </w:pPr>
      <w:r>
        <w:rPr>
          <w:bCs/>
          <w:b/>
        </w:rPr>
        <w:t xml:space="preserve">Flood Risk Geological Surveys:</w:t>
      </w:r>
      <w:r>
        <w:t xml:space="preserve"> </w:t>
      </w:r>
      <w:r>
        <w:t xml:space="preserve">Specializing in Birmingham's clay-rich soils and floodplain geology</w:t>
      </w:r>
    </w:p>
    <w:p>
      <w:pPr>
        <w:pStyle w:val="FirstParagraph"/>
      </w:pPr>
      <w:r>
        <w:t xml:space="preserve">Every service integrates real-time data from the Birmingham Geotechnical Database, making our Geologist consultancy uniquely equipped for local challenges.</w:t>
      </w:r>
    </w:p>
    <w:bookmarkEnd w:id="24"/>
    <w:bookmarkStart w:id="25" w:name="pricing-strategy-value-based-positioning"/>
    <w:p>
      <w:pPr>
        <w:pStyle w:val="Heading3"/>
      </w:pPr>
      <w:r>
        <w:t xml:space="preserve">Pricing Strategy: Value-Based Positioning</w:t>
      </w:r>
    </w:p>
    <w:p>
      <w:pPr>
        <w:pStyle w:val="FirstParagraph"/>
      </w:pPr>
      <w:r>
        <w:t xml:space="preserve">Rejecting commodity pricing, we implement a tiered model aligned with Birmingham project complexities:</w:t>
      </w:r>
    </w:p>
    <w:p>
      <w:pPr>
        <w:numPr>
          <w:ilvl w:val="0"/>
          <w:numId w:val="1004"/>
        </w:numPr>
        <w:pStyle w:val="Compact"/>
      </w:pPr>
      <w:r>
        <w:rPr>
          <w:bCs/>
          <w:b/>
        </w:rPr>
        <w:t xml:space="preserve">Essential:</w:t>
      </w:r>
      <w:r>
        <w:t xml:space="preserve"> </w:t>
      </w:r>
      <w:r>
        <w:t xml:space="preserve">£1,200 (Site assessment for small residential projects)</w:t>
      </w:r>
    </w:p>
    <w:p>
      <w:pPr>
        <w:numPr>
          <w:ilvl w:val="0"/>
          <w:numId w:val="1004"/>
        </w:numPr>
        <w:pStyle w:val="Compact"/>
      </w:pPr>
      <w:r>
        <w:rPr>
          <w:bCs/>
          <w:b/>
        </w:rPr>
        <w:t xml:space="preserve">Premium:</w:t>
      </w:r>
      <w:r>
        <w:t xml:space="preserve"> </w:t>
      </w:r>
      <w:r>
        <w:t xml:space="preserve">£4,500 (HS2 corridor surveys with predictive risk modeling)</w:t>
      </w:r>
    </w:p>
    <w:p>
      <w:pPr>
        <w:numPr>
          <w:ilvl w:val="0"/>
          <w:numId w:val="1004"/>
        </w:numPr>
        <w:pStyle w:val="Compact"/>
      </w:pPr>
      <w:r>
        <w:rPr>
          <w:bCs/>
          <w:b/>
        </w:rPr>
        <w:t xml:space="preserve">Enterprise:</w:t>
      </w:r>
      <w:r>
        <w:t xml:space="preserve"> </w:t>
      </w:r>
      <w:r>
        <w:t xml:space="preserve">Custom pricing for city-wide environmental mapping</w:t>
      </w:r>
    </w:p>
    <w:p>
      <w:pPr>
        <w:pStyle w:val="FirstParagraph"/>
      </w:pPr>
      <w:r>
        <w:t xml:space="preserve">This approach acknowledges that geological errors in Birmingham cost projects 17% more on average (Birmingham Construction Review, 2023), justifying our premium positioning.</w:t>
      </w:r>
    </w:p>
    <w:bookmarkEnd w:id="25"/>
    <w:bookmarkStart w:id="26" w:name="distribution-place-strategy"/>
    <w:p>
      <w:pPr>
        <w:pStyle w:val="Heading3"/>
      </w:pPr>
      <w:r>
        <w:t xml:space="preserve">Distribution &amp; Place Strategy</w:t>
      </w:r>
    </w:p>
    <w:p>
      <w:pPr>
        <w:pStyle w:val="FirstParagraph"/>
      </w:pPr>
      <w:r>
        <w:t xml:space="preserve">Our service delivery leverages Birmingham's infrastructure:</w:t>
      </w:r>
    </w:p>
    <w:p>
      <w:pPr>
        <w:numPr>
          <w:ilvl w:val="0"/>
          <w:numId w:val="1005"/>
        </w:numPr>
        <w:pStyle w:val="Compact"/>
      </w:pPr>
      <w:r>
        <w:t xml:space="preserve">Physical presence at Birmingham Business Park with dedicated site analysis lab</w:t>
      </w:r>
    </w:p>
    <w:p>
      <w:pPr>
        <w:numPr>
          <w:ilvl w:val="0"/>
          <w:numId w:val="1005"/>
        </w:numPr>
        <w:pStyle w:val="Compact"/>
      </w:pPr>
      <w:r>
        <w:t xml:space="preserve">Mobile geotechnical units deployed across all 25 Birmingham wards</w:t>
      </w:r>
    </w:p>
    <w:p>
      <w:pPr>
        <w:numPr>
          <w:ilvl w:val="0"/>
          <w:numId w:val="1005"/>
        </w:numPr>
        <w:pStyle w:val="Compact"/>
      </w:pPr>
      <w:r>
        <w:t xml:space="preserve">Integration with Birmingham City Council's planning portal for seamless reporting</w:t>
      </w:r>
    </w:p>
    <w:p>
      <w:pPr>
        <w:pStyle w:val="FirstParagraph"/>
      </w:pPr>
      <w:r>
        <w:t xml:space="preserve">Unlike national competitors, we maintain a 24-hour response capability within the United Kingdom Birmingham metro area – a critical differentiator when ground conditions require immediate assessment.</w:t>
      </w:r>
    </w:p>
    <w:bookmarkEnd w:id="26"/>
    <w:bookmarkStart w:id="27" w:name="X994d661649293f08acd859fca87333ac2164a3b"/>
    <w:p>
      <w:pPr>
        <w:pStyle w:val="Heading3"/>
      </w:pPr>
      <w:r>
        <w:t xml:space="preserve">Promotion Strategy: Community-Driven Geological Engagement</w:t>
      </w:r>
    </w:p>
    <w:p>
      <w:pPr>
        <w:pStyle w:val="FirstParagraph"/>
      </w:pPr>
      <w:r>
        <w:t xml:space="preserve">Our promotion focuses on Birmingham-specific credibility:</w:t>
      </w:r>
    </w:p>
    <w:p>
      <w:pPr>
        <w:numPr>
          <w:ilvl w:val="0"/>
          <w:numId w:val="1006"/>
        </w:numPr>
        <w:pStyle w:val="Compact"/>
      </w:pPr>
      <w:r>
        <w:rPr>
          <w:bCs/>
          <w:b/>
        </w:rPr>
        <w:t xml:space="preserve">Local Partnerships:</w:t>
      </w:r>
      <w:r>
        <w:t xml:space="preserve"> </w:t>
      </w:r>
      <w:r>
        <w:t xml:space="preserve">Collaborating with Birmingham City Council on the "Geology for Growth" initiative, hosting free workshops at The Library at Birmingham</w:t>
      </w:r>
    </w:p>
    <w:p>
      <w:pPr>
        <w:numPr>
          <w:ilvl w:val="0"/>
          <w:numId w:val="1006"/>
        </w:numPr>
        <w:pStyle w:val="Compact"/>
      </w:pPr>
      <w:r>
        <w:rPr>
          <w:bCs/>
          <w:b/>
        </w:rPr>
        <w:t xml:space="preserve">Digital Targeting:</w:t>
      </w:r>
      <w:r>
        <w:t xml:space="preserve"> </w:t>
      </w:r>
      <w:r>
        <w:t xml:space="preserve">Geo-fenced LinkedIn campaigns targeting construction managers within 10 miles of Birmingham city center</w:t>
      </w:r>
    </w:p>
    <w:p>
      <w:pPr>
        <w:numPr>
          <w:ilvl w:val="0"/>
          <w:numId w:val="1006"/>
        </w:numPr>
        <w:pStyle w:val="Compact"/>
      </w:pPr>
      <w:r>
        <w:rPr>
          <w:bCs/>
          <w:b/>
        </w:rPr>
        <w:t xml:space="preserve">Content Marketing:</w:t>
      </w:r>
      <w:r>
        <w:t xml:space="preserve"> </w:t>
      </w:r>
      <w:r>
        <w:t xml:space="preserve">Publishing quarterly "Birmingham Ground Report" with localized findings (e.g., "Impact of Clay Swelling on New House Developments in Edgbaston")</w:t>
      </w:r>
    </w:p>
    <w:p>
      <w:pPr>
        <w:numPr>
          <w:ilvl w:val="0"/>
          <w:numId w:val="1006"/>
        </w:numPr>
        <w:pStyle w:val="Compact"/>
      </w:pPr>
      <w:r>
        <w:rPr>
          <w:bCs/>
          <w:b/>
        </w:rPr>
        <w:t xml:space="preserve">Events:</w:t>
      </w:r>
      <w:r>
        <w:t xml:space="preserve"> </w:t>
      </w:r>
      <w:r>
        <w:t xml:space="preserve">Sponsoring the Birmingham Construction Week, featuring Geologist-led sessions on local subsidence challenges</w:t>
      </w:r>
    </w:p>
    <w:p>
      <w:pPr>
        <w:pStyle w:val="FirstParagraph"/>
      </w:pPr>
      <w:r>
        <w:t xml:space="preserve">All marketing materials explicitly reference "United Kingdom Birmingham" to reinforce regional expertise.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Local Event Sponsorships (Birmingham Construction Week, etc.)</w:t>
            </w:r>
          </w:p>
        </w:tc>
        <w:tc>
          <w:tcPr/>
          <w:p>
            <w:pPr>
              <w:pStyle w:val="Compact"/>
              <w:jc w:val="left"/>
            </w:pPr>
            <w:r>
              <w:t xml:space="preserve">£28,000</w:t>
            </w:r>
          </w:p>
        </w:tc>
        <w:tc>
          <w:tcPr/>
          <w:p>
            <w:pPr>
              <w:pStyle w:val="Compact"/>
              <w:jc w:val="left"/>
            </w:pPr>
            <w:r>
              <w:t xml:space="preserve">Awareness among 350+ key decision-makers</w:t>
            </w:r>
          </w:p>
        </w:tc>
      </w:tr>
      <w:tr>
        <w:tc>
          <w:tcPr/>
          <w:p>
            <w:pPr>
              <w:pStyle w:val="Compact"/>
              <w:jc w:val="left"/>
            </w:pPr>
            <w:r>
              <w:t xml:space="preserve">Birmingham-Specific Digital Campaigns</w:t>
            </w:r>
          </w:p>
        </w:tc>
        <w:tc>
          <w:tcPr/>
          <w:p>
            <w:pPr>
              <w:pStyle w:val="Compact"/>
              <w:jc w:val="left"/>
            </w:pPr>
            <w:r>
              <w:t xml:space="preserve">£32,000</w:t>
            </w:r>
          </w:p>
        </w:tc>
        <w:tc>
          <w:tcPr/>
          <w:p>
            <w:pPr>
              <w:pStyle w:val="Compact"/>
              <w:jc w:val="left"/>
            </w:pPr>
            <w:r>
              <w:t xml:space="preserve">15 qualified leads/month from United Kingdom Birmingham area</w:t>
            </w:r>
          </w:p>
        </w:tc>
      </w:tr>
      <w:tr>
        <w:tc>
          <w:tcPr/>
          <w:p>
            <w:pPr>
              <w:pStyle w:val="Compact"/>
              <w:jc w:val="left"/>
            </w:pPr>
            <w:r>
              <w:t xml:space="preserve">Geo-Targeted Content Creation (Birmingham Ground Reports)</w:t>
            </w:r>
          </w:p>
        </w:tc>
        <w:tc>
          <w:tcPr/>
          <w:p>
            <w:pPr>
              <w:pStyle w:val="Compact"/>
              <w:jc w:val="left"/>
            </w:pPr>
            <w:r>
              <w:t xml:space="preserve">£18,000</w:t>
            </w:r>
          </w:p>
        </w:tc>
        <w:tc>
          <w:tcPr/>
          <w:p>
            <w:pPr>
              <w:pStyle w:val="Compact"/>
              <w:jc w:val="left"/>
            </w:pPr>
            <w:r>
              <w:t xml:space="preserve">Demonstrating Geologist expertise across local case studies</w:t>
            </w:r>
          </w:p>
        </w:tc>
      </w:tr>
      <w:tr>
        <w:tc>
          <w:tcPr/>
          <w:p>
            <w:pPr>
              <w:pStyle w:val="Compact"/>
              <w:jc w:val="left"/>
            </w:pPr>
            <w:r>
              <w:t xml:space="preserve">Partnership Development with Council/Universities</w:t>
            </w:r>
          </w:p>
        </w:tc>
        <w:tc>
          <w:tcPr/>
          <w:p>
            <w:pPr>
              <w:pStyle w:val="Compact"/>
              <w:jc w:val="left"/>
            </w:pPr>
            <w:r>
              <w:t xml:space="preserve">£25,000</w:t>
            </w:r>
          </w:p>
        </w:tc>
        <w:tc>
          <w:tcPr/>
          <w:p>
            <w:pPr>
              <w:pStyle w:val="Compact"/>
              <w:jc w:val="left"/>
            </w:pPr>
            <w:r>
              <w:t xml:space="preserve">Securing 3 framework agreements by Year 1 end</w:t>
            </w:r>
          </w:p>
        </w:tc>
      </w:tr>
      <w:tr>
        <w:tc>
          <w:tcPr/>
          <w:p>
            <w:pPr>
              <w:pStyle w:val="Compact"/>
              <w:jc w:val="left"/>
            </w:pPr>
            <w:r>
              <w:t xml:space="preserve">Total Budget</w:t>
            </w:r>
          </w:p>
        </w:tc>
        <w:tc>
          <w:tcPr/>
          <w:p>
            <w:pPr>
              <w:pStyle w:val="Compact"/>
              <w:jc w:val="left"/>
            </w:pPr>
            <w:r>
              <w:t xml:space="preserve">£103,000 (8.2% of projected revenue)</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Birmingham office presence; launch "Birmingham Geology Network" with 5 council/industry partners</w:t>
      </w:r>
    </w:p>
    <w:p>
      <w:pPr>
        <w:pStyle w:val="BodyText"/>
      </w:pPr>
      <w:r>
        <w:rPr>
          <w:bCs/>
          <w:b/>
        </w:rPr>
        <w:t xml:space="preserve">Months 4-6:</w:t>
      </w:r>
      <w:r>
        <w:t xml:space="preserve"> </w:t>
      </w:r>
      <w:r>
        <w:t xml:space="preserve">Execute first HS2 corridor survey; publish inaugural Birmingham Ground Report; secure first city council framework agreement</w:t>
      </w:r>
    </w:p>
    <w:p>
      <w:pPr>
        <w:pStyle w:val="BodyText"/>
      </w:pPr>
      <w:r>
        <w:rPr>
          <w:bCs/>
          <w:b/>
        </w:rPr>
        <w:t xml:space="preserve">Months 7-12:</w:t>
      </w:r>
      <w:r>
        <w:t xml:space="preserve"> </w:t>
      </w:r>
      <w:r>
        <w:t xml:space="preserve">Achieve £100k revenue milestone; expand mobile unit fleet to cover all Birmingham wards</w:t>
      </w:r>
    </w:p>
    <w:bookmarkEnd w:id="30"/>
    <w:bookmarkStart w:id="31" w:name="evaluation-metrics"/>
    <w:p>
      <w:pPr>
        <w:pStyle w:val="Heading2"/>
      </w:pPr>
      <w:r>
        <w:t xml:space="preserve">Evaluation Metrics</w:t>
      </w:r>
    </w:p>
    <w:p>
      <w:pPr>
        <w:pStyle w:val="FirstParagraph"/>
      </w:pPr>
      <w:r>
        <w:t xml:space="preserve">We measure success through Birmingham-specific KPIs:</w:t>
      </w:r>
    </w:p>
    <w:p>
      <w:pPr>
        <w:numPr>
          <w:ilvl w:val="0"/>
          <w:numId w:val="1007"/>
        </w:numPr>
        <w:pStyle w:val="Compact"/>
      </w:pPr>
      <w:r>
        <w:rPr>
          <w:bCs/>
          <w:b/>
        </w:rPr>
        <w:t xml:space="preserve">Local Market Share:</w:t>
      </w:r>
      <w:r>
        <w:t xml:space="preserve"> </w:t>
      </w:r>
      <w:r>
        <w:t xml:space="preserve">Track against Birmingham Construction Industry statistics quarterly</w:t>
      </w:r>
    </w:p>
    <w:p>
      <w:pPr>
        <w:numPr>
          <w:ilvl w:val="0"/>
          <w:numId w:val="1007"/>
        </w:numPr>
        <w:pStyle w:val="Compact"/>
      </w:pPr>
      <w:r>
        <w:rPr>
          <w:bCs/>
          <w:b/>
        </w:rPr>
        <w:t xml:space="preserve">Project Impact:</w:t>
      </w:r>
      <w:r>
        <w:t xml:space="preserve"> </w:t>
      </w:r>
      <w:r>
        <w:t xml:space="preserve">Measure reduction in ground-related delays for clients (target: 40% improvement)</w:t>
      </w:r>
    </w:p>
    <w:p>
      <w:pPr>
        <w:numPr>
          <w:ilvl w:val="0"/>
          <w:numId w:val="1007"/>
        </w:numPr>
        <w:pStyle w:val="Compact"/>
      </w:pPr>
      <w:r>
        <w:rPr>
          <w:bCs/>
          <w:b/>
        </w:rPr>
        <w:t xml:space="preserve">Brand Recall:</w:t>
      </w:r>
      <w:r>
        <w:t xml:space="preserve"> </w:t>
      </w:r>
      <w:r>
        <w:t xml:space="preserve">Conduct annual surveys with Birmingham construction firms asking "Which Geologist would you consult for Birmingham projects?"</w:t>
      </w:r>
    </w:p>
    <w:p>
      <w:pPr>
        <w:numPr>
          <w:ilvl w:val="0"/>
          <w:numId w:val="1007"/>
        </w:numPr>
        <w:pStyle w:val="Compact"/>
      </w:pPr>
      <w:r>
        <w:rPr>
          <w:bCs/>
          <w:b/>
        </w:rPr>
        <w:t xml:space="preserve">Social Proof:</w:t>
      </w:r>
      <w:r>
        <w:t xml:space="preserve"> </w:t>
      </w:r>
      <w:r>
        <w:t xml:space="preserve">Track mentions of "Birmingham geologist" in local industry publications (e.g., Birmingham Mail Business)</w:t>
      </w:r>
    </w:p>
    <w:p>
      <w:pPr>
        <w:pStyle w:val="FirstParagraph"/>
      </w:pPr>
      <w:r>
        <w:t xml:space="preserve">All metrics explicitly tie service quality to United Kingdom Birmingham outcomes, demonstrating the Geologist's localized value proposition.</w:t>
      </w:r>
    </w:p>
    <w:bookmarkEnd w:id="31"/>
    <w:bookmarkStart w:id="32" w:name="conclusion"/>
    <w:p>
      <w:pPr>
        <w:pStyle w:val="Heading2"/>
      </w:pPr>
      <w:r>
        <w:t xml:space="preserve">Conclusion</w:t>
      </w:r>
    </w:p>
    <w:p>
      <w:pPr>
        <w:pStyle w:val="FirstParagraph"/>
      </w:pPr>
      <w:r>
        <w:t xml:space="preserve">This Marketing Plan establishes a clear pathway for our geological consultancy to become synonymous with excellence in the United Kingdom Birmingham market. By embedding our Geologist services within Birmingham's specific geological challenges – from HS2 engineering to flood mitigation – we transform technical expertise into community value. Our hyper-local approach addresses a critical service gap in one of the UK's fastest-growing construction markets, ensuring sustainable growth while delivering tangible benefits for Birmingham's development ecosystem. This plan isn't just about marketing; it's about becoming the indispensable Geologist partner for Birmingham's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United Kingdom Birmingham</dc:title>
  <dc:creator/>
  <dc:language>en</dc:language>
  <cp:keywords/>
  <dcterms:created xsi:type="dcterms:W3CDTF">2025-12-10T00:08:57Z</dcterms:created>
  <dcterms:modified xsi:type="dcterms:W3CDTF">2025-12-10T00:08:57Z</dcterms:modified>
</cp:coreProperties>
</file>

<file path=docProps/custom.xml><?xml version="1.0" encoding="utf-8"?>
<Properties xmlns="http://schemas.openxmlformats.org/officeDocument/2006/custom-properties" xmlns:vt="http://schemas.openxmlformats.org/officeDocument/2006/docPropsVTypes"/>
</file>