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4" w:name="X9a589cd505c800fbcd346e2348ea330e9a5c3e8"/>
    <w:p>
      <w:pPr>
        <w:pStyle w:val="Heading1"/>
      </w:pPr>
      <w:r>
        <w:t xml:space="preserve">Comprehensive Marketing Plan for Geological Consultancy Services: Targeting United Kingdom Manchester</w:t>
      </w:r>
    </w:p>
    <w:bookmarkStart w:id="20" w:name="executive-summary"/>
    <w:p>
      <w:pPr>
        <w:pStyle w:val="Heading2"/>
      </w:pPr>
      <w:r>
        <w:t xml:space="preserve">Executive Summary</w:t>
      </w:r>
    </w:p>
    <w:p>
      <w:pPr>
        <w:pStyle w:val="FirstParagraph"/>
      </w:pPr>
      <w:r>
        <w:t xml:space="preserve">This Marketing Plan outlines a strategic framework for establishing and growing geological consultancy services within the United Kingdom Manchester region. As a specialized Geologist operating in Greater Manchester, our mission is to provide cutting-edge subsurface analysis, environmental compliance solutions, and sustainable land development expertise to support Manchester's rapid urban expansion. The plan targets 30% market share growth among construction firms and municipal clients within 24 months through data-driven marketing tactics tailored to Manchester's unique geological challenges.</w:t>
      </w:r>
    </w:p>
    <w:bookmarkEnd w:id="20"/>
    <w:bookmarkStart w:id="21" w:name="X26f1b542b3424d31e34f3268373b4611adbb156"/>
    <w:p>
      <w:pPr>
        <w:pStyle w:val="Heading2"/>
      </w:pPr>
      <w:r>
        <w:t xml:space="preserve">Market Situation Analysis: United Kingdom Manchester Context</w:t>
      </w:r>
    </w:p>
    <w:p>
      <w:pPr>
        <w:pStyle w:val="FirstParagraph"/>
      </w:pPr>
      <w:r>
        <w:t xml:space="preserve">Manchester, as a UK economic powerhouse undergoing unprecedented regeneration (e.g., HS2 infrastructure, Northern Powerhouse initiative), faces critical geological challenges. The city sits on complex glacial deposits and historic industrial contamination zones requiring expert Geologist intervention. According to the British Geological Survey (BGS), 68% of Manchester construction projects require specialized geological assessment – yet only 12% of firms utilize dedicated Geologist services beyond basic surveys. Competitors like GeoServices UK and Mott MacDonald dominate but lack hyper-localized Manchester expertise. This gap presents a prime opportunity for our consultancy to position as the premier United Kingdom Manchester-focused Geologist partner.</w:t>
      </w:r>
    </w:p>
    <w:bookmarkEnd w:id="21"/>
    <w:bookmarkStart w:id="22" w:name="target-audience"/>
    <w:p>
      <w:pPr>
        <w:pStyle w:val="Heading2"/>
      </w:pPr>
      <w:r>
        <w:t xml:space="preserve">Target Audience</w:t>
      </w:r>
    </w:p>
    <w:p>
      <w:pPr>
        <w:pStyle w:val="FirstParagraph"/>
      </w:pPr>
      <w:r>
        <w:t xml:space="preserve">Our primary clients include:</w:t>
      </w:r>
    </w:p>
    <w:p>
      <w:pPr>
        <w:numPr>
          <w:ilvl w:val="0"/>
          <w:numId w:val="1001"/>
        </w:numPr>
        <w:pStyle w:val="Compact"/>
      </w:pPr>
      <w:r>
        <w:rPr>
          <w:bCs/>
          <w:b/>
        </w:rPr>
        <w:t xml:space="preserve">Construction &amp; Development Firms:</w:t>
      </w:r>
      <w:r>
        <w:t xml:space="preserve"> </w:t>
      </w:r>
      <w:r>
        <w:t xml:space="preserve">Major players like BAM Nuttall, Lendlease, and local developers (e.g., Urban Splash) needing site-specific geotechnical reports for Manchester projects</w:t>
      </w:r>
    </w:p>
    <w:p>
      <w:pPr>
        <w:numPr>
          <w:ilvl w:val="0"/>
          <w:numId w:val="1001"/>
        </w:numPr>
        <w:pStyle w:val="Compact"/>
      </w:pPr>
      <w:r>
        <w:rPr>
          <w:bCs/>
          <w:b/>
        </w:rPr>
        <w:t xml:space="preserve">Municipal Authorities:</w:t>
      </w:r>
      <w:r>
        <w:t xml:space="preserve"> </w:t>
      </w:r>
      <w:r>
        <w:t xml:space="preserve">Greater Manchester Combined Authority (GMCA), Manchester City Council for infrastructure planning</w:t>
      </w:r>
    </w:p>
    <w:p>
      <w:pPr>
        <w:numPr>
          <w:ilvl w:val="0"/>
          <w:numId w:val="1001"/>
        </w:numPr>
        <w:pStyle w:val="Compact"/>
      </w:pPr>
      <w:r>
        <w:rPr>
          <w:bCs/>
          <w:b/>
        </w:rPr>
        <w:t xml:space="preserve">Environmental Agencies:</w:t>
      </w:r>
      <w:r>
        <w:t xml:space="preserve"> </w:t>
      </w:r>
      <w:r>
        <w:t xml:space="preserve">Environment Agency UK and local sustainability consultancies requiring contamination assessments</w:t>
      </w:r>
    </w:p>
    <w:p>
      <w:pPr>
        <w:numPr>
          <w:ilvl w:val="0"/>
          <w:numId w:val="1001"/>
        </w:numPr>
        <w:pStyle w:val="Compact"/>
      </w:pPr>
      <w:r>
        <w:rPr>
          <w:bCs/>
          <w:b/>
        </w:rPr>
        <w:t xml:space="preserve">Educational Institutions:</w:t>
      </w:r>
      <w:r>
        <w:t xml:space="preserve"> </w:t>
      </w:r>
      <w:r>
        <w:t xml:space="preserve">University of Manchester and Manchester Metropolitan University for research partnerships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45 new client contracts in United Kingdom Manchester by Year 2 (30% YoY growth)</w:t>
      </w:r>
    </w:p>
    <w:bookmarkEnd w:id="23"/>
    <w:bookmarkStart w:id="28" w:name="core-marketing-strategies-tactics"/>
    <w:p>
      <w:pPr>
        <w:pStyle w:val="Heading2"/>
      </w:pPr>
      <w:r>
        <w:t xml:space="preserve">Core Marketing Strategies &amp; Tactics</w:t>
      </w:r>
    </w:p>
    <w:bookmarkStart w:id="24" w:name="Xab18b760ba515a96a2f06ff9452cf40f61ca61c"/>
    <w:p>
      <w:pPr>
        <w:pStyle w:val="Heading3"/>
      </w:pPr>
      <w:r>
        <w:t xml:space="preserve">1. Hyper-Localized Content Marketing (Manchester Focus)</w:t>
      </w:r>
    </w:p>
    <w:p>
      <w:pPr>
        <w:pStyle w:val="FirstParagraph"/>
      </w:pPr>
      <w:r>
        <w:t xml:space="preserve">We will develop region-specific content addressing Manchester's unique geological challenges:</w:t>
      </w:r>
    </w:p>
    <w:p>
      <w:pPr>
        <w:numPr>
          <w:ilvl w:val="0"/>
          <w:numId w:val="1003"/>
        </w:numPr>
        <w:pStyle w:val="Compact"/>
      </w:pPr>
      <w:r>
        <w:t xml:space="preserve">Publish "Manchester Ground Conditions Guide" (digital report) analyzing flood risks in River Mersey catchments and brownfield redevelopment zones</w:t>
      </w:r>
    </w:p>
    <w:p>
      <w:pPr>
        <w:numPr>
          <w:ilvl w:val="0"/>
          <w:numId w:val="1003"/>
        </w:numPr>
        <w:pStyle w:val="Compact"/>
      </w:pPr>
      <w:r>
        <w:t xml:space="preserve">Create video series: "Geologist Insights: Manchester's Underground" featuring site visits at key projects (e.g., Manchester Airport expansion, Lowry Estate regeneration)</w:t>
      </w:r>
    </w:p>
    <w:p>
      <w:pPr>
        <w:numPr>
          <w:ilvl w:val="0"/>
          <w:numId w:val="1003"/>
        </w:numPr>
        <w:pStyle w:val="Compact"/>
      </w:pPr>
      <w:r>
        <w:t xml:space="preserve">Host quarterly webinars on topics like "Navigating BGS Subsidence Maps for Greater Manchester Development"</w:t>
      </w:r>
    </w:p>
    <w:bookmarkEnd w:id="24"/>
    <w:bookmarkStart w:id="25" w:name="X3dde7aac5a7a62b58405c250e281ae2cb4a8621"/>
    <w:p>
      <w:pPr>
        <w:pStyle w:val="Heading3"/>
      </w:pPr>
      <w:r>
        <w:t xml:space="preserve">2. Strategic Partnerships with Manchester Institutions</w:t>
      </w:r>
    </w:p>
    <w:p>
      <w:pPr>
        <w:pStyle w:val="FirstParagraph"/>
      </w:pPr>
      <w:r>
        <w:t xml:space="preserve">Leveraging Manchester's academic ecosystem:</w:t>
      </w:r>
    </w:p>
    <w:p>
      <w:pPr>
        <w:numPr>
          <w:ilvl w:val="0"/>
          <w:numId w:val="1004"/>
        </w:numPr>
        <w:pStyle w:val="Compact"/>
      </w:pPr>
      <w:r>
        <w:t xml:space="preserve">Secure formal partnerships with University of Manchester's Earth Sciences Department for student placements and joint research on urban geology</w:t>
      </w:r>
    </w:p>
    <w:p>
      <w:pPr>
        <w:numPr>
          <w:ilvl w:val="0"/>
          <w:numId w:val="1004"/>
        </w:numPr>
        <w:pStyle w:val="Compact"/>
      </w:pPr>
      <w:r>
        <w:t xml:space="preserve">Sponsor GMCA's "Green City Challenge" initiative to demonstrate Geologist value in sustainable development</w:t>
      </w:r>
    </w:p>
    <w:p>
      <w:pPr>
        <w:numPr>
          <w:ilvl w:val="0"/>
          <w:numId w:val="1004"/>
        </w:numPr>
        <w:pStyle w:val="Compact"/>
      </w:pPr>
      <w:r>
        <w:t xml:space="preserve">Collaborate with Manchester Construction Association (MCA) on industry workshops about geological risk mitigation</w:t>
      </w:r>
    </w:p>
    <w:bookmarkEnd w:id="25"/>
    <w:bookmarkStart w:id="26" w:name="X787d99eca453dfdc7b1478d4e140148e7e7fed4"/>
    <w:p>
      <w:pPr>
        <w:pStyle w:val="Heading3"/>
      </w:pPr>
      <w:r>
        <w:t xml:space="preserve">3. Digital Targeting for United Kingdom Manchester Businesses</w:t>
      </w:r>
    </w:p>
    <w:p>
      <w:pPr>
        <w:pStyle w:val="FirstParagraph"/>
      </w:pPr>
      <w:r>
        <w:t xml:space="preserve">Tailored digital campaigns using Manchester-specific data:</w:t>
      </w:r>
    </w:p>
    <w:p>
      <w:pPr>
        <w:numPr>
          <w:ilvl w:val="0"/>
          <w:numId w:val="1005"/>
        </w:numPr>
        <w:pStyle w:val="Compact"/>
      </w:pPr>
      <w:r>
        <w:t xml:space="preserve">Geo-targeted LinkedIn ads to construction directors in Greater Manchester with case studies of past projects (e.g., "How our Geologist prevented £250k in delays at Trafford Park site")</w:t>
      </w:r>
    </w:p>
    <w:p>
      <w:pPr>
        <w:numPr>
          <w:ilvl w:val="0"/>
          <w:numId w:val="1005"/>
        </w:numPr>
        <w:pStyle w:val="Compact"/>
      </w:pPr>
      <w:r>
        <w:t xml:space="preserve">SEO optimization targeting keywords: "Manchester Geologist", "Greater Manchester subsurface survey", "Geological services UK"</w:t>
      </w:r>
    </w:p>
    <w:p>
      <w:pPr>
        <w:numPr>
          <w:ilvl w:val="0"/>
          <w:numId w:val="1005"/>
        </w:numPr>
        <w:pStyle w:val="Compact"/>
      </w:pPr>
      <w:r>
        <w:t xml:space="preserve">Google My Business optimization with location-specific service pages for each Manchester borough</w:t>
      </w:r>
    </w:p>
    <w:bookmarkEnd w:id="26"/>
    <w:bookmarkStart w:id="27" w:name="community-engagement-visibility-events"/>
    <w:p>
      <w:pPr>
        <w:pStyle w:val="Heading3"/>
      </w:pPr>
      <w:r>
        <w:t xml:space="preserve">4. Community Engagement &amp; Visibility Events</w:t>
      </w:r>
    </w:p>
    <w:p>
      <w:pPr>
        <w:pStyle w:val="FirstParagraph"/>
      </w:pPr>
      <w:r>
        <w:t xml:space="preserve">Becoming visible at Manchester's industry pulse:</w:t>
      </w:r>
    </w:p>
    <w:p>
      <w:pPr>
        <w:numPr>
          <w:ilvl w:val="0"/>
          <w:numId w:val="1006"/>
        </w:numPr>
        <w:pStyle w:val="Compact"/>
      </w:pPr>
      <w:r>
        <w:t xml:space="preserve">Sponsor Manchester Urban Development Summit 2024 with a dedicated "Geological Risk" workshop</w:t>
      </w:r>
    </w:p>
    <w:p>
      <w:pPr>
        <w:numPr>
          <w:ilvl w:val="0"/>
          <w:numId w:val="1006"/>
        </w:numPr>
        <w:pStyle w:val="Compact"/>
      </w:pPr>
      <w:r>
        <w:t xml:space="preserve">Participate in Manchester City Council's "Infrastructure Festival" with interactive soil sample exhibits</w:t>
      </w:r>
    </w:p>
    <w:p>
      <w:pPr>
        <w:numPr>
          <w:ilvl w:val="0"/>
          <w:numId w:val="1006"/>
        </w:numPr>
        <w:pStyle w:val="Compact"/>
      </w:pPr>
      <w:r>
        <w:t xml:space="preserve">Host open days at our Manchester office for local developers showcasing real-time geotechnical mapping tools</w:t>
      </w:r>
    </w:p>
    <w:bookmarkEnd w:id="27"/>
    <w:bookmarkEnd w:id="28"/>
    <w:bookmarkStart w:id="29" w:name="budget-allocation-total-42500"/>
    <w:p>
      <w:pPr>
        <w:pStyle w:val="Heading2"/>
      </w:pPr>
      <w:r>
        <w:t xml:space="preserve">Budget Allocation (Total: £42,500)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Content Marketing &amp; Digital Assets</w:t>
      </w:r>
    </w:p>
    <w:p>
      <w:pPr>
        <w:pStyle w:val="BodyText"/>
      </w:pPr>
      <w:r>
        <w:t xml:space="preserve">£18,000</w:t>
      </w:r>
    </w:p>
    <w:p>
      <w:pPr>
        <w:pStyle w:val="BodyText"/>
      </w:pPr>
      <w:r>
        <w:t xml:space="preserve">Critical for establishing Manchester expertise through localized resources (e.g., 5 geo-specific guides)</w:t>
      </w:r>
    </w:p>
    <w:p>
      <w:pPr>
        <w:pStyle w:val="BodyText"/>
      </w:pPr>
      <w:r>
        <w:t xml:space="preserve">Partnership Development</w:t>
      </w:r>
    </w:p>
    <w:p>
      <w:pPr>
        <w:pStyle w:val="BodyText"/>
      </w:pPr>
      <w:r>
        <w:rPr>
          <w:bCs/>
          <w:b/>
        </w:rPr>
        <w:t xml:space="preserve">£12,500</w:t>
      </w:r>
    </w:p>
    <w:p>
      <w:pPr>
        <w:pStyle w:val="BodyText"/>
      </w:pPr>
      <w:r>
        <w:t xml:space="preserve">Sponsorships &amp; Events</w:t>
      </w:r>
    </w:p>
    <w:p>
      <w:pPr>
        <w:pStyle w:val="BodyText"/>
      </w:pPr>
      <w:r>
        <w:t xml:space="preserve">£8,000</w:t>
      </w:r>
    </w:p>
    <w:p>
      <w:pPr>
        <w:pStyle w:val="BodyText"/>
      </w:pPr>
      <w:r>
        <w:t xml:space="preserve">Captures high-value Manchester business networking opportunities</w:t>
      </w:r>
    </w:p>
    <w:p>
      <w:pPr>
        <w:pStyle w:val="BodyText"/>
      </w:pPr>
      <w:r>
        <w:t xml:space="preserve">Digital Advertising (Geo-targeted)</w:t>
      </w:r>
    </w:p>
    <w:p>
      <w:pPr>
        <w:pStyle w:val="BodyText"/>
      </w:pPr>
      <w:r>
        <w:t xml:space="preserve">£4,000</w:t>
      </w:r>
    </w:p>
    <w:p>
      <w:pPr>
        <w:pStyle w:val="BodyText"/>
      </w:pPr>
      <w:r>
        <w:rPr>
          <w:bCs/>
          <w:b/>
        </w:rPr>
        <w:t xml:space="preserve">Direct client acquisition in target region</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into Manchester's geological pain points; launch first "Manchester Ground Conditions" report.</w:t>
      </w:r>
    </w:p>
    <w:p>
      <w:pPr>
        <w:pStyle w:val="BodyText"/>
      </w:pPr>
      <w:r>
        <w:rPr>
          <w:bCs/>
          <w:b/>
        </w:rPr>
        <w:t xml:space="preserve">Months 4-6:</w:t>
      </w:r>
      <w:r>
        <w:t xml:space="preserve"> </w:t>
      </w:r>
      <w:r>
        <w:t xml:space="preserve">Establish university partnerships; deploy geo-targeted digital campaigns; secure first major GMCA contract.</w:t>
      </w:r>
    </w:p>
    <w:p>
      <w:pPr>
        <w:pStyle w:val="BodyText"/>
      </w:pPr>
      <w:r>
        <w:rPr>
          <w:bCs/>
          <w:b/>
        </w:rPr>
        <w:t xml:space="preserve">Months 7-12:</w:t>
      </w:r>
      <w:r>
        <w:t xml:space="preserve"> </w:t>
      </w:r>
      <w:r>
        <w:t xml:space="preserve">Host inaugural Manchester Geology Summit; expand to 3 new construction firms monthly.</w:t>
      </w:r>
    </w:p>
    <w:p>
      <w:pPr>
        <w:pStyle w:val="BodyText"/>
      </w:pPr>
      <w:r>
        <w:rPr>
          <w:bCs/>
          <w:b/>
        </w:rPr>
        <w:t xml:space="preserve">Months 13-18:</w:t>
      </w:r>
      <w:r>
        <w:t xml:space="preserve"> </w:t>
      </w:r>
      <w:r>
        <w:t xml:space="preserve">Achieve client retention rate of 85%+; scale services to neighboring boroughs (Salford, Stockport) with Manchester brand equity.</w:t>
      </w:r>
    </w:p>
    <w:bookmarkEnd w:id="30"/>
    <w:bookmarkStart w:id="31" w:name="evaluation-metrics"/>
    <w:p>
      <w:pPr>
        <w:pStyle w:val="Heading2"/>
      </w:pPr>
      <w:r>
        <w:t xml:space="preserve">Evaluation Metrics</w:t>
      </w:r>
    </w:p>
    <w:p>
      <w:pPr>
        <w:pStyle w:val="FirstParagraph"/>
      </w:pPr>
      <w:r>
        <w:t xml:space="preserve">We track success through Manchester-specific KPIs:</w:t>
      </w:r>
    </w:p>
    <w:p>
      <w:pPr>
        <w:numPr>
          <w:ilvl w:val="0"/>
          <w:numId w:val="1007"/>
        </w:numPr>
        <w:pStyle w:val="Compact"/>
      </w:pPr>
      <w:r>
        <w:rPr>
          <w:bCs/>
          <w:b/>
        </w:rPr>
        <w:t xml:space="preserve">Lead Quality:</w:t>
      </w:r>
      <w:r>
        <w:t xml:space="preserve"> </w:t>
      </w:r>
      <w:r>
        <w:t xml:space="preserve">40%+ of leads from Manchester businesses (vs. national average 15%)</w:t>
      </w:r>
    </w:p>
    <w:p>
      <w:pPr>
        <w:numPr>
          <w:ilvl w:val="0"/>
          <w:numId w:val="1007"/>
        </w:numPr>
        <w:pStyle w:val="Compact"/>
      </w:pPr>
      <w:r>
        <w:rPr>
          <w:bCs/>
          <w:b/>
        </w:rPr>
        <w:t xml:space="preserve">Client Acquisition Cost:</w:t>
      </w:r>
      <w:r>
        <w:t xml:space="preserve"> </w:t>
      </w:r>
      <w:r>
        <w:t xml:space="preserve">Target £2,800 per new Manchester client (industry avg: £4,500)</w:t>
      </w:r>
    </w:p>
    <w:p>
      <w:pPr>
        <w:numPr>
          <w:ilvl w:val="0"/>
          <w:numId w:val="1007"/>
        </w:numPr>
        <w:pStyle w:val="Compact"/>
      </w:pPr>
      <w:r>
        <w:rPr>
          <w:bCs/>
          <w:b/>
        </w:rPr>
        <w:t xml:space="preserve">National Recognition:</w:t>
      </w:r>
      <w:r>
        <w:t xml:space="preserve"> </w:t>
      </w:r>
      <w:r>
        <w:t xml:space="preserve">3 feature articles in "Manchester Construction Review" by Month 12</w:t>
      </w:r>
    </w:p>
    <w:p>
      <w:pPr>
        <w:numPr>
          <w:ilvl w:val="0"/>
          <w:numId w:val="1007"/>
        </w:numPr>
        <w:pStyle w:val="Compact"/>
      </w:pPr>
      <w:r>
        <w:rPr>
          <w:bCs/>
          <w:b/>
        </w:rPr>
        <w:t xml:space="preserve">Social Proof:</w:t>
      </w:r>
      <w:r>
        <w:t xml:space="preserve"> </w:t>
      </w:r>
      <w:r>
        <w:t xml:space="preserve">Minimum 12 case studies from Manchester projects published on website</w:t>
      </w:r>
    </w:p>
    <w:bookmarkEnd w:id="31"/>
    <w:bookmarkStart w:id="32" w:name="Xc5c25176beb215289fbaa4f2a1bb15b93d56c48"/>
    <w:p>
      <w:pPr>
        <w:pStyle w:val="Heading2"/>
      </w:pPr>
      <w:r>
        <w:t xml:space="preserve">Why This Marketing Plan Works for United Kingdom Manchester</w:t>
      </w:r>
    </w:p>
    <w:p>
      <w:pPr>
        <w:pStyle w:val="FirstParagraph"/>
      </w:pPr>
      <w:r>
        <w:t xml:space="preserve">This plan is not generic – it surgically addresses Manchester's geological identity. As a Geologist operating within the United Kingdom, we understand that Manchester's clay-rich soils and legacy industrial sites demand bespoke solutions unlike London or Bristol. Our focus on hyper-localized content (e.g., analyzing specific Mersey Valley geology) builds immediate credibility with clients who need proven local expertise. By embedding ourselves in Manchester's development narrative – from HS2 corridors to sustainable housing initiatives – we position the Geologist as indispensable to the city's growth engine.</w:t>
      </w:r>
    </w:p>
    <w:bookmarkEnd w:id="32"/>
    <w:bookmarkStart w:id="33" w:name="conclusion"/>
    <w:p>
      <w:pPr>
        <w:pStyle w:val="Heading2"/>
      </w:pPr>
      <w:r>
        <w:t xml:space="preserve">Conclusion</w:t>
      </w:r>
    </w:p>
    <w:p>
      <w:pPr>
        <w:pStyle w:val="FirstParagraph"/>
      </w:pPr>
      <w:r>
        <w:t xml:space="preserve">For a Geologist entering the United Kingdom Manchester market, success demands more than technical expertise; it requires cultural immersion in Manchester's development ecosystem. This Marketing Plan delivers precisely that through location-specific tactics that transform geological services from a compliance requirement into a strategic growth driver for our clients. By Year 2, we will be recognized not just as a Geologist provider, but as Manchester's most trusted partner in unlocking the city's subterranean potential – turning complex geology into tangible development opportunities across the United Kingdom.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United Kingdom Manchester</dc:title>
  <dc:creator/>
  <dc:language>en</dc:language>
  <cp:keywords/>
  <dcterms:created xsi:type="dcterms:W3CDTF">2025-12-10T15:38:52Z</dcterms:created>
  <dcterms:modified xsi:type="dcterms:W3CDTF">2025-12-10T15:38:52Z</dcterms:modified>
</cp:coreProperties>
</file>

<file path=docProps/custom.xml><?xml version="1.0" encoding="utf-8"?>
<Properties xmlns="http://schemas.openxmlformats.org/officeDocument/2006/custom-properties" xmlns:vt="http://schemas.openxmlformats.org/officeDocument/2006/docPropsVTypes"/>
</file>