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9804fa578e8bfbcfba07d7f1284938bbc45a33"/>
    <w:p>
      <w:pPr>
        <w:pStyle w:val="Heading1"/>
      </w:pPr>
      <w:r>
        <w:t xml:space="preserve">Comprehensive Marketing Plan for Premium Graphic Design Services in Argentina Buenos Aires</w:t>
      </w:r>
    </w:p>
    <w:bookmarkStart w:id="20" w:name="executive-summary"/>
    <w:p>
      <w:pPr>
        <w:pStyle w:val="Heading2"/>
      </w:pPr>
      <w:r>
        <w:t xml:space="preserve">Executive Summary</w:t>
      </w:r>
    </w:p>
    <w:p>
      <w:pPr>
        <w:pStyle w:val="FirstParagraph"/>
      </w:pPr>
      <w:r>
        <w:t xml:space="preserve">This Marketing Plan outlines a targeted strategy to establish a leading Graphic Designer brand within the vibrant creative ecosystem of Argentina Buenos Aires. Recognizing the city's dynamic business environment, cultural richness, and growing demand for visual storytelling, this plan focuses on delivering culturally resonant design solutions that empower local businesses to stand out. The core offering combines aesthetic excellence with deep understanding of Buenos Aires' unique market needs – from historic cafés in San Telmo to cutting-edge tech startups in Palermo. By positioning as the strategic Visual Storyteller for Argentine brands, this plan targets measurable growth within Argentina's competitive design landscape.</w:t>
      </w:r>
    </w:p>
    <w:bookmarkEnd w:id="20"/>
    <w:bookmarkStart w:id="21" w:name="X45fc1ddd0295a2a0b0ff9f8db05f44acdefefbf"/>
    <w:p>
      <w:pPr>
        <w:pStyle w:val="Heading2"/>
      </w:pPr>
      <w:r>
        <w:t xml:space="preserve">Situation Analysis: The Buenos Aires Design Market</w:t>
      </w:r>
    </w:p>
    <w:p>
      <w:pPr>
        <w:pStyle w:val="FirstParagraph"/>
      </w:pPr>
      <w:r>
        <w:t xml:space="preserve">Buenos Aires boasts one of Latin America's most sophisticated creative sectors, with over 10,000 registered design agencies and freelancers. However, a significant gap exists between generic international services and the nuanced needs of local businesses. Many current Graphic Designer offerings fail to integrate Argentine cultural elements (color palettes reflecting tango passion or porteño energy), understand local regulatory requirements for print (e.g., specific formats for Mercado Libre listings), or provide cost-effective solutions for SMEs operating in Argentina's economic context. Competitors often lack bilingual communication capabilities essential for seamless collaboration with Spanish-speaking clients. This presents a clear opportunity to dominate as the</w:t>
      </w:r>
      <w:r>
        <w:t xml:space="preserve"> </w:t>
      </w:r>
      <w:r>
        <w:rPr>
          <w:bCs/>
          <w:b/>
        </w:rPr>
        <w:t xml:space="preserve">Graphic Designer</w:t>
      </w:r>
      <w:r>
        <w:t xml:space="preserve"> </w:t>
      </w:r>
      <w:r>
        <w:t xml:space="preserve">deeply embedded in Buenos Aires' identity.</w:t>
      </w:r>
    </w:p>
    <w:bookmarkEnd w:id="21"/>
    <w:bookmarkStart w:id="22" w:name="Xbad04bbd6d86d6fe098ccc8eb5298e584f8fa8d"/>
    <w:p>
      <w:pPr>
        <w:pStyle w:val="Heading2"/>
      </w:pPr>
      <w:r>
        <w:t xml:space="preserve">Target Audience: Buenos Aires Business Ecosystem</w:t>
      </w:r>
    </w:p>
    <w:p>
      <w:pPr>
        <w:pStyle w:val="FirstParagraph"/>
      </w:pPr>
      <w:r>
        <w:t xml:space="preserve">The primary audience comprises Argentine small and medium enterprises (SMEs) operating across key sectors:</w:t>
      </w:r>
    </w:p>
    <w:p>
      <w:pPr>
        <w:numPr>
          <w:ilvl w:val="0"/>
          <w:numId w:val="1001"/>
        </w:numPr>
        <w:pStyle w:val="Compact"/>
      </w:pPr>
      <w:r>
        <w:rPr>
          <w:bCs/>
          <w:b/>
        </w:rPr>
        <w:t xml:space="preserve">Cafés, Restaurants &amp; Hospitality</w:t>
      </w:r>
      <w:r>
        <w:t xml:space="preserve"> </w:t>
      </w:r>
      <w:r>
        <w:t xml:space="preserve">(e.g., in La Boca or Recoleta): Need authentic visual identity reflecting local culture for menu design, social media, and packaging.</w:t>
      </w:r>
    </w:p>
    <w:p>
      <w:pPr>
        <w:numPr>
          <w:ilvl w:val="0"/>
          <w:numId w:val="1001"/>
        </w:numPr>
        <w:pStyle w:val="Compact"/>
      </w:pPr>
      <w:r>
        <w:rPr>
          <w:bCs/>
          <w:b/>
        </w:rPr>
        <w:t xml:space="preserve">E-commerce Startups</w:t>
      </w:r>
      <w:r>
        <w:t xml:space="preserve">: Require high-conversion digital assets optimized for Mercado Libre and local platforms with culturally relevant imagery.</w:t>
      </w:r>
    </w:p>
    <w:p>
      <w:pPr>
        <w:numPr>
          <w:ilvl w:val="0"/>
          <w:numId w:val="1001"/>
        </w:numPr>
        <w:pStyle w:val="Compact"/>
      </w:pPr>
      <w:r>
        <w:rPr>
          <w:bCs/>
          <w:b/>
        </w:rPr>
        <w:t xml:space="preserve">Local Agencies &amp; Brands</w:t>
      </w:r>
      <w:r>
        <w:t xml:space="preserve"> </w:t>
      </w:r>
      <w:r>
        <w:t xml:space="preserve">(e.g., fashion labels in Palermo): Seek premium design for campaigns targeting Argentine consumers, not just global templates.</w:t>
      </w:r>
    </w:p>
    <w:p>
      <w:pPr>
        <w:numPr>
          <w:ilvl w:val="0"/>
          <w:numId w:val="1001"/>
        </w:numPr>
        <w:pStyle w:val="Compact"/>
      </w:pPr>
      <w:r>
        <w:rPr>
          <w:bCs/>
          <w:b/>
        </w:rPr>
        <w:t xml:space="preserve">NGOs &amp; Cultural Institutions</w:t>
      </w:r>
      <w:r>
        <w:t xml:space="preserve">: Need affordable yet impactful designs for community projects and fundraising in Spanish.</w:t>
      </w:r>
    </w:p>
    <w:p>
      <w:pPr>
        <w:pStyle w:val="FirstParagraph"/>
      </w:pPr>
      <w:r>
        <w:t xml:space="preserve">Critically, all prospects prioritize understanding Argentina's market nuances over purely technical skill. They seek a Graphic Designer who speaks their language (literally and figuratively), values local traditions, and offers solutions within Argentina's economic reality.</w:t>
      </w:r>
    </w:p>
    <w:bookmarkEnd w:id="22"/>
    <w:bookmarkStart w:id="23" w:name="positioning-unique-value-proposition"/>
    <w:p>
      <w:pPr>
        <w:pStyle w:val="Heading2"/>
      </w:pPr>
      <w:r>
        <w:t xml:space="preserve">Positioning &amp; Unique Value Proposition</w:t>
      </w:r>
    </w:p>
    <w:p>
      <w:pPr>
        <w:pStyle w:val="FirstParagraph"/>
      </w:pPr>
      <w:r>
        <w:t xml:space="preserve">Positioned as "Buenos Aires' Strategic Visual Storytellers," the core value proposition centers on:</w:t>
      </w:r>
    </w:p>
    <w:p>
      <w:pPr>
        <w:numPr>
          <w:ilvl w:val="0"/>
          <w:numId w:val="1002"/>
        </w:numPr>
        <w:pStyle w:val="Compact"/>
      </w:pPr>
      <w:r>
        <w:rPr>
          <w:bCs/>
          <w:b/>
        </w:rPr>
        <w:t xml:space="preserve">Cultural Intelligence:</w:t>
      </w:r>
      <w:r>
        <w:t xml:space="preserve"> </w:t>
      </w:r>
      <w:r>
        <w:t xml:space="preserve">Designs infused with Argentine aesthetics (e.g., using colors inspired by local landscapes or art nouveau influences) without stereotyping.</w:t>
      </w:r>
    </w:p>
    <w:p>
      <w:pPr>
        <w:numPr>
          <w:ilvl w:val="0"/>
          <w:numId w:val="1002"/>
        </w:numPr>
        <w:pStyle w:val="Compact"/>
      </w:pPr>
      <w:r>
        <w:rPr>
          <w:bCs/>
          <w:b/>
        </w:rPr>
        <w:t xml:space="preserve">Argentina-Focused Solutions:</w:t>
      </w:r>
      <w:r>
        <w:t xml:space="preserve"> </w:t>
      </w:r>
      <w:r>
        <w:t xml:space="preserve">Portfolio showcasing work for real Buenos Aires businesses, including compliance with local print standards and digital norms.</w:t>
      </w:r>
    </w:p>
    <w:p>
      <w:pPr>
        <w:numPr>
          <w:ilvl w:val="0"/>
          <w:numId w:val="1002"/>
        </w:numPr>
        <w:pStyle w:val="Compact"/>
      </w:pPr>
      <w:r>
        <w:rPr>
          <w:bCs/>
          <w:b/>
        </w:rPr>
        <w:t xml:space="preserve">Economic Accessibility:</w:t>
      </w:r>
      <w:r>
        <w:t xml:space="preserve"> </w:t>
      </w:r>
      <w:r>
        <w:t xml:space="preserve">Tiered pricing (e.g., "Café Starter Pack" under $500 ARS for small venues) with flexible payment via Mercado Pago, addressing Argentina's cash-flow challenges.</w:t>
      </w:r>
    </w:p>
    <w:p>
      <w:pPr>
        <w:pStyle w:val="FirstParagraph"/>
      </w:pPr>
      <w:r>
        <w:t xml:space="preserve">This differentiates us from international freelancers or generic local designers who miss the cultural and economic context essential for success in</w:t>
      </w:r>
      <w:r>
        <w:t xml:space="preserve"> </w:t>
      </w:r>
      <w:r>
        <w:rPr>
          <w:bCs/>
          <w:b/>
        </w:rPr>
        <w:t xml:space="preserve">Argentina Buenos Aires</w:t>
      </w:r>
      <w:r>
        <w:t xml:space="preserve">.</w:t>
      </w:r>
    </w:p>
    <w:bookmarkEnd w:id="23"/>
    <w:bookmarkStart w:id="24" w:name="marketing-sales-strategy"/>
    <w:p>
      <w:pPr>
        <w:pStyle w:val="Heading2"/>
      </w:pPr>
      <w:r>
        <w:t xml:space="preserve">Marketing &amp; Sales Strategy</w:t>
      </w:r>
    </w:p>
    <w:p>
      <w:pPr>
        <w:pStyle w:val="FirstParagraph"/>
      </w:pPr>
      <w:r>
        <w:t xml:space="preserve">A multi-channel approach tailored to Buenos Aires' digital behavior:</w:t>
      </w:r>
    </w:p>
    <w:p>
      <w:pPr>
        <w:numPr>
          <w:ilvl w:val="0"/>
          <w:numId w:val="1003"/>
        </w:numPr>
        <w:pStyle w:val="Compact"/>
      </w:pPr>
      <w:r>
        <w:rPr>
          <w:bCs/>
          <w:b/>
        </w:rPr>
        <w:t xml:space="preserve">Hyper-Local Content Marketing:</w:t>
      </w:r>
      <w:r>
        <w:t xml:space="preserve"> </w:t>
      </w:r>
      <w:r>
        <w:t xml:space="preserve">Create blog/video content on platforms like Instagram and YouTube focused on "Visual Identity for Buenos Aires Businesses" (e.g., "How a Palermo Bakery Boosted Sales with Localized Packaging"). Uses Spanish language exclusively.</w:t>
      </w:r>
    </w:p>
    <w:p>
      <w:pPr>
        <w:numPr>
          <w:ilvl w:val="0"/>
          <w:numId w:val="1003"/>
        </w:numPr>
        <w:pStyle w:val="Compact"/>
      </w:pPr>
      <w:r>
        <w:rPr>
          <w:bCs/>
          <w:b/>
        </w:rPr>
        <w:t xml:space="preserve">Community Partnerships:</w:t>
      </w:r>
      <w:r>
        <w:t xml:space="preserve"> </w:t>
      </w:r>
      <w:r>
        <w:t xml:space="preserve">Collaborate with Buenos Aires hubs like</w:t>
      </w:r>
      <w:r>
        <w:t xml:space="preserve"> </w:t>
      </w:r>
      <w:r>
        <w:rPr>
          <w:iCs/>
          <w:i/>
        </w:rPr>
        <w:t xml:space="preserve">Hub Buenos Aires</w:t>
      </w:r>
      <w:r>
        <w:t xml:space="preserve">,</w:t>
      </w:r>
      <w:r>
        <w:t xml:space="preserve"> </w:t>
      </w:r>
      <w:r>
        <w:rPr>
          <w:iCs/>
          <w:i/>
        </w:rPr>
        <w:t xml:space="preserve">Coworking Space La Boca</w:t>
      </w:r>
      <w:r>
        <w:t xml:space="preserve">, and local business associations (e.g., Cámara Argentina de Comercio) for workshops on design essentials for Argentine SMEs.</w:t>
      </w:r>
    </w:p>
    <w:p>
      <w:pPr>
        <w:numPr>
          <w:ilvl w:val="0"/>
          <w:numId w:val="1003"/>
        </w:numPr>
        <w:pStyle w:val="Compact"/>
      </w:pPr>
      <w:r>
        <w:rPr>
          <w:bCs/>
          <w:b/>
        </w:rPr>
        <w:t xml:space="preserve">Targeted Digital Advertising:</w:t>
      </w:r>
      <w:r>
        <w:t xml:space="preserve"> </w:t>
      </w:r>
      <w:r>
        <w:t xml:space="preserve">Geo-fenced Google Ads and Instagram campaigns targeting keywords like "diseñador gráfico Buenos Aires" or "logo para cafetería Palermo," with visuals reflecting local environments (e.g., a menu design featuring La Recoleta's architecture).</w:t>
      </w:r>
    </w:p>
    <w:p>
      <w:pPr>
        <w:numPr>
          <w:ilvl w:val="0"/>
          <w:numId w:val="1003"/>
        </w:numPr>
        <w:pStyle w:val="Compact"/>
      </w:pPr>
      <w:r>
        <w:rPr>
          <w:bCs/>
          <w:b/>
        </w:rPr>
        <w:t xml:space="preserve">Referral Ecosystem:</w:t>
      </w:r>
      <w:r>
        <w:t xml:space="preserve"> </w:t>
      </w:r>
      <w:r>
        <w:t xml:space="preserve">Incentivize existing clients (e.g., a café owner) to refer other businesses with discounted packages, leveraging Buenos Aires' strong personal business networks.</w:t>
      </w:r>
    </w:p>
    <w:bookmarkEnd w:id="24"/>
    <w:bookmarkStart w:id="25"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Establish local brand presence via content marketing and partnerships (30% of budget). Target: 5 pilot clients in diverse Buenos Aires neighborhoods.</w:t>
      </w:r>
    </w:p>
    <w:p>
      <w:pPr>
        <w:pStyle w:val="BodyText"/>
      </w:pPr>
      <w:r>
        <w:rPr>
          <w:bCs/>
          <w:b/>
        </w:rPr>
        <w:t xml:space="preserve">Months 4-6:</w:t>
      </w:r>
      <w:r>
        <w:t xml:space="preserve"> </w:t>
      </w:r>
      <w:r>
        <w:t xml:space="preserve">Scale digital ads and community workshops (40% of budget). Focus on converting leads from Mercado Libre SMEs. Target: 25 active clients.</w:t>
      </w:r>
    </w:p>
    <w:p>
      <w:pPr>
        <w:pStyle w:val="BodyText"/>
      </w:pPr>
      <w:r>
        <w:rPr>
          <w:bCs/>
          <w:b/>
        </w:rPr>
        <w:t xml:space="preserve">Months 7-12:</w:t>
      </w:r>
      <w:r>
        <w:t xml:space="preserve"> </w:t>
      </w:r>
      <w:r>
        <w:t xml:space="preserve">Optimize based on Argentina-specific metrics (e.g., Instagram engagement rate in Spanish-speaking BA audience, client retention rate) and expand service lines (e.g., "Buenos Aires Social Media Package"). Target: 75+ clients with 80% retention.</w:t>
      </w:r>
    </w:p>
    <w:p>
      <w:pPr>
        <w:pStyle w:val="BodyText"/>
      </w:pPr>
      <w:r>
        <w:t xml:space="preserve">Budget prioritizes digital channels proven effective in Argentina, avoiding costly international platforms like LinkedIn. Key metric: Cost per Acquired Client within Buenos Aires market benchmarks.</w:t>
      </w:r>
    </w:p>
    <w:bookmarkEnd w:id="25"/>
    <w:bookmarkStart w:id="26" w:name="metrics-for-success-argentina-context"/>
    <w:p>
      <w:pPr>
        <w:pStyle w:val="Heading2"/>
      </w:pPr>
      <w:r>
        <w:t xml:space="preserve">Metrics for Success (Argentina Context)</w:t>
      </w:r>
    </w:p>
    <w:p>
      <w:pPr>
        <w:pStyle w:val="FirstParagraph"/>
      </w:pPr>
      <w:r>
        <w:t xml:space="preserve">Tracking beyond generic KPIs to measure relevance within</w:t>
      </w:r>
      <w:r>
        <w:t xml:space="preserve"> </w:t>
      </w:r>
      <w:r>
        <w:rPr>
          <w:bCs/>
          <w:b/>
        </w:rPr>
        <w:t xml:space="preserve">Argentina Buenos Aires</w:t>
      </w:r>
      <w:r>
        <w:t xml:space="preserve">:</w:t>
      </w:r>
    </w:p>
    <w:p>
      <w:pPr>
        <w:numPr>
          <w:ilvl w:val="0"/>
          <w:numId w:val="1004"/>
        </w:numPr>
        <w:pStyle w:val="Compact"/>
      </w:pPr>
      <w:r>
        <w:rPr>
          <w:bCs/>
          <w:b/>
        </w:rPr>
        <w:t xml:space="preserve">Cultural Resonance Score:</w:t>
      </w:r>
      <w:r>
        <w:t xml:space="preserve"> </w:t>
      </w:r>
      <w:r>
        <w:t xml:space="preserve">Client satisfaction tied to "did the design reflect our Buenos Aires identity?" (measured via post-project survey).</w:t>
      </w:r>
    </w:p>
    <w:p>
      <w:pPr>
        <w:numPr>
          <w:ilvl w:val="0"/>
          <w:numId w:val="1004"/>
        </w:numPr>
        <w:pStyle w:val="Compact"/>
      </w:pPr>
      <w:r>
        <w:rPr>
          <w:bCs/>
          <w:b/>
        </w:rPr>
        <w:t xml:space="preserve">Local Platform Engagement:</w:t>
      </w:r>
      <w:r>
        <w:t xml:space="preserve"> </w:t>
      </w:r>
      <w:r>
        <w:t xml:space="preserve">Instagram reach within Buenos Aires (e.g., 60% of followers located in BA metro area).</w:t>
      </w:r>
    </w:p>
    <w:p>
      <w:pPr>
        <w:numPr>
          <w:ilvl w:val="0"/>
          <w:numId w:val="1004"/>
        </w:numPr>
        <w:pStyle w:val="Compact"/>
      </w:pPr>
      <w:r>
        <w:rPr>
          <w:bCs/>
          <w:b/>
        </w:rPr>
        <w:t xml:space="preserve">Economic Viability:</w:t>
      </w:r>
      <w:r>
        <w:t xml:space="preserve"> </w:t>
      </w:r>
      <w:r>
        <w:t xml:space="preserve">Average project cost relative to typical Argentine SME budget (target: ≤20% of monthly revenue for client).</w:t>
      </w:r>
    </w:p>
    <w:p>
      <w:pPr>
        <w:numPr>
          <w:ilvl w:val="0"/>
          <w:numId w:val="1004"/>
        </w:numPr>
        <w:pStyle w:val="Compact"/>
      </w:pPr>
      <w:r>
        <w:rPr>
          <w:bCs/>
          <w:b/>
        </w:rPr>
        <w:t xml:space="preserve">Referral Rate:</w:t>
      </w:r>
      <w:r>
        <w:t xml:space="preserve"> </w:t>
      </w:r>
      <w:r>
        <w:t xml:space="preserve">% of new clients acquired through Buenos Aires business networks.</w:t>
      </w:r>
    </w:p>
    <w:bookmarkEnd w:id="26"/>
    <w:bookmarkStart w:id="27" w:name="Xbfccaad9d09f1f82681003050a5f22f773c7a4e"/>
    <w:p>
      <w:pPr>
        <w:pStyle w:val="Heading2"/>
      </w:pPr>
      <w:r>
        <w:t xml:space="preserve">Conclusion: Designing the Future, One Buenos Aires Business at a Time</w:t>
      </w:r>
    </w:p>
    <w:p>
      <w:pPr>
        <w:pStyle w:val="FirstParagraph"/>
      </w:pPr>
      <w:r>
        <w:t xml:space="preserve">This Marketing Plan delivers a roadmap for the Graphic Designer to thrive within Argentina's most creative city. By embedding cultural intelligence into every service – from understanding that a San Telmo café needs visuals reflecting its history, to pricing projects accessible in Argentina's economic context – this brand becomes indispensable. Success means not just creating beautiful designs, but becoming the trusted visual partner for businesses navigating</w:t>
      </w:r>
      <w:r>
        <w:t xml:space="preserve"> </w:t>
      </w:r>
      <w:r>
        <w:rPr>
          <w:bCs/>
          <w:b/>
        </w:rPr>
        <w:t xml:space="preserve">Argentina Buenos Aires</w:t>
      </w:r>
      <w:r>
        <w:t xml:space="preserve">'s unique market. The plan ensures sustainable growth by prioritizing local relevance over generic global appeal, turning design into a strategic asset for Argentine businesses at every level of the Buenos Aires ecosystem.</w:t>
      </w:r>
    </w:p>
    <w:p>
      <w:pPr>
        <w:pStyle w:val="BodyText"/>
      </w:pPr>
      <w:r>
        <w:rPr>
          <w:iCs/>
          <w:i/>
        </w:rPr>
        <w:t xml:space="preserve">This Marketing Plan is specifically crafted for the Graphic Designer seeking dominance in Argentina Buenos Aires. All elements address the city's cultural nuances, economic realities, and creative community demands.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Argentina Buenos Aires</dc:title>
  <dc:creator/>
  <dc:language>en</dc:language>
  <cp:keywords/>
  <dcterms:created xsi:type="dcterms:W3CDTF">2026-07-24T11:50:09Z</dcterms:created>
  <dcterms:modified xsi:type="dcterms:W3CDTF">2026-07-24T11:50:09Z</dcterms:modified>
</cp:coreProperties>
</file>

<file path=docProps/custom.xml><?xml version="1.0" encoding="utf-8"?>
<Properties xmlns="http://schemas.openxmlformats.org/officeDocument/2006/custom-properties" xmlns:vt="http://schemas.openxmlformats.org/officeDocument/2006/docPropsVTypes"/>
</file>