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X97de0843cf6e07c8e82b801786bb021e3f99553"/>
    <w:p>
      <w:pPr>
        <w:pStyle w:val="Heading1"/>
      </w:pPr>
      <w:r>
        <w:t xml:space="preserve">Comprehensive Marketing Plan for Premium Graphic Design Services in Argentina Córdoba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premium graphic design business targeting businesses, startups, and entrepreneurs across Argentina Córdoba. With Córdoba's dynamic economic landscape—home to 3.5 million residents, 40+ universities, and rapidly growing SME sectors—we present a tailored strategy positioning our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services as essential for local brand differentiation. The plan focuses on digital dominance in the Córdoba market, leveraging cultural nuances and regional business needs to capture 15% market share within 18 months.</w:t>
      </w:r>
    </w:p>
    <w:bookmarkEnd w:id="20"/>
    <w:bookmarkStart w:id="21" w:name="X94fa2bfbeccde819e168652accdabeaf359acfb"/>
    <w:p>
      <w:pPr>
        <w:pStyle w:val="Heading2"/>
      </w:pPr>
      <w:r>
        <w:t xml:space="preserve">Situation Analysis: Argentina Córdoba Market Context</w:t>
      </w:r>
    </w:p>
    <w:p>
      <w:pPr>
        <w:pStyle w:val="FirstParagraph"/>
      </w:pPr>
      <w:r>
        <w:t xml:space="preserve">Argentina's second-largest city, Córdoba represents a strategic hub for design services due to its vibrant entrepreneurial ecosystem. Key insights drive our strategy: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Drivers:</w:t>
      </w:r>
      <w:r>
        <w:t xml:space="preserve"> </w:t>
      </w:r>
      <w:r>
        <w:t xml:space="preserve">28% of Cordoban businesses are SMEs (Ministry of Economy Argentina, 2023) seeking affordable yet professional branding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Córdoba's identity blends traditional Argentine aesthetics with modern innovation—our designs will incorporate local motifs (e.g., San Alberto Cathedral influences, wine region visuals) to foster regional connection.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72% of local designers lack specialization in digital-first branding (Córdoba Chamber of Commerce Survey), creating opportunity for our focused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expertise.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We’ve narrowed focus to three high-potential segments within Argentina Córdoba: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Startups (45% of target):</w:t>
      </w:r>
      <w:r>
        <w:t xml:space="preserve"> </w:t>
      </w:r>
      <w:r>
        <w:t xml:space="preserve">Tech incubators like Cordoba Innovation Hub and university spin-offs needing affordable, scalable branding. Prioritize Instagram-driven visuals and social media kits.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Retail &amp; Hospitality (35%):</w:t>
      </w:r>
      <w:r>
        <w:t xml:space="preserve"> </w:t>
      </w:r>
      <w:r>
        <w:t xml:space="preserve">Restaurants, boutiques, and hotels in downtown Córdoba seeking seasonal campaigns (e.g., wine festival promotions). Emphasize print + digital integration.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Expanding Online (20%):</w:t>
      </w:r>
      <w:r>
        <w:t xml:space="preserve"> </w:t>
      </w:r>
      <w:r>
        <w:t xml:space="preserve">Manufacturers like Autozona or Agroindustrias needing e-commerce graphics. Focus on responsive web design and packaging that resonates with Argentine consumers.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Achieve 30% brand recognition</w:t>
      </w:r>
      <w:r>
        <w:t xml:space="preserve"> </w:t>
      </w:r>
      <w:r>
        <w:t xml:space="preserve">among Córdoba businesses through targeted local campaigns.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Acquire 45 new clients</w:t>
      </w:r>
      <w:r>
        <w:t xml:space="preserve"> </w:t>
      </w:r>
      <w:r>
        <w:t xml:space="preserve">with $500+ average project value by Month 12.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Generate 60% referral rate</w:t>
      </w:r>
      <w:r>
        <w:t xml:space="preserve"> </w:t>
      </w:r>
      <w:r>
        <w:t xml:space="preserve">via strategic partnerships (e.g., Cordoba Business Association, local marketing agencies).</w:t>
      </w:r>
    </w:p>
    <w:bookmarkEnd w:id="23"/>
    <w:bookmarkStart w:id="27" w:name="X0ed973de8aeeb8329ed9e7beb5fb5a3aecd968f"/>
    <w:p>
      <w:pPr>
        <w:pStyle w:val="Heading2"/>
      </w:pPr>
      <w:r>
        <w:t xml:space="preserve">Core Marketing Strategies for Argentina Córdoba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We reject generic online strategies. Instead, we’ll dominate Cordoba’s digital landscape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Cordoban-First SEO:</w:t>
      </w:r>
      <w:r>
        <w:t xml:space="preserve"> </w:t>
      </w:r>
      <w:r>
        <w:t xml:space="preserve">Target keywords like "graphic designer Córdoba," "branding for restaurants Córdoba," and "logo design Argentina" with location-specific content on our website.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Instagram &amp; Facebook Campaigns:</w:t>
      </w:r>
      <w:r>
        <w:t xml:space="preserve"> </w:t>
      </w:r>
      <w:r>
        <w:t xml:space="preserve">Share daily visuals of local landmarks (e.g., Plaza San Martín, Cerro de las Rosas) transformed into design templates. Use #DiseñoCórdoba to build community.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Collabs:</w:t>
      </w:r>
      <w:r>
        <w:t xml:space="preserve"> </w:t>
      </w:r>
      <w:r>
        <w:t xml:space="preserve">Partner with Cordoban micro-influencers (5K–50K followers) in business/wellness niches for authentic testimonials (e.g., "How my café’s new branding boosted foot traffic").</w:t>
      </w:r>
    </w:p>
    <w:bookmarkEnd w:id="24"/>
    <w:bookmarkStart w:id="25" w:name="X7e02db45e0c9c83da91f48be786b60fbce1c481"/>
    <w:p>
      <w:pPr>
        <w:pStyle w:val="Heading3"/>
      </w:pPr>
      <w:r>
        <w:t xml:space="preserve">2. Strategic Partnerships in Argentina Córdoba</w:t>
      </w:r>
    </w:p>
    <w:p>
      <w:pPr>
        <w:pStyle w:val="FirstParagraph"/>
      </w:pPr>
      <w:r>
        <w:t xml:space="preserve">We’ll embed our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services within Cordoba’s ecosystem: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Cordoba Chamber of Commerce Alliance:</w:t>
      </w:r>
      <w:r>
        <w:t xml:space="preserve"> </w:t>
      </w:r>
      <w:r>
        <w:t xml:space="preserve">Offer free branding workshops for members, positioning us as an industry authority.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Collaborations:</w:t>
      </w:r>
      <w:r>
        <w:t xml:space="preserve"> </w:t>
      </w:r>
      <w:r>
        <w:t xml:space="preserve">Partner with Universidad Nacional de Córdoba’s Business School for student design challenges (winning entries get featured on our portfolio).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SME Referral Program:</w:t>
      </w:r>
      <w:r>
        <w:t xml:space="preserve"> </w:t>
      </w:r>
      <w:r>
        <w:t xml:space="preserve">10% commission for agencies like Cordoba Digital Marketing when referring clients.</w:t>
      </w:r>
    </w:p>
    <w:bookmarkEnd w:id="25"/>
    <w:bookmarkStart w:id="26" w:name="culturally-tailored-service-packages"/>
    <w:p>
      <w:pPr>
        <w:pStyle w:val="Heading3"/>
      </w:pPr>
      <w:r>
        <w:t xml:space="preserve">3. Culturally Tailored Service Packages</w:t>
      </w:r>
    </w:p>
    <w:p>
      <w:pPr>
        <w:pStyle w:val="FirstParagraph"/>
      </w:pPr>
      <w:r>
        <w:t xml:space="preserve">All offerings reflect Córdoba’s unique business culture: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"Córdoba Launch Kit":</w:t>
      </w:r>
      <w:r>
        <w:t xml:space="preserve"> </w:t>
      </w:r>
      <w:r>
        <w:t xml:space="preserve">$499 package for startups includes logo, social media banners, and a "Cordoban Story" booklet explaining design choices (e.g., using local color palettes like the blue of Córdoba’s sky).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"Feria de la Vendimia Special":</w:t>
      </w:r>
      <w:r>
        <w:t xml:space="preserve"> </w:t>
      </w:r>
      <w:r>
        <w:t xml:space="preserve">Seasonal campaign for vineyards with harvest-themed packaging and signage in Spanish/English.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Client Success Stories:</w:t>
      </w:r>
      <w:r>
        <w:t xml:space="preserve"> </w:t>
      </w:r>
      <w:r>
        <w:t xml:space="preserve">Feature case studies like "How our design helped El Pueblito Café increase Instagram engagement by 200% during Córdoba’s Festival of Wine."</w:t>
      </w:r>
    </w:p>
    <w:bookmarkEnd w:id="26"/>
    <w:bookmarkEnd w:id="27"/>
    <w:bookmarkStart w:id="28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Activity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Ads (Facebook/Google)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Tailored to Córdoba ZIP codes; focuses on business keywords.</w:t>
      </w:r>
    </w:p>
    <w:p>
      <w:pPr>
        <w:pStyle w:val="BodyText"/>
      </w:pPr>
      <w:r>
        <w:t xml:space="preserve">Local Event Sponsorships (e.g., Cordoba Startup Week)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Covers 3 major events with branded booths targeting SMEs.</w:t>
      </w:r>
    </w:p>
    <w:p>
      <w:pPr>
        <w:pStyle w:val="BodyText"/>
      </w:pPr>
      <w:r>
        <w:t xml:space="preserve">Influencer Collaborations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Hires 8 local influencers for authentic reach.</w:t>
      </w:r>
    </w:p>
    <w:p>
      <w:pPr>
        <w:pStyle w:val="BodyText"/>
      </w:pPr>
      <w:r>
        <w:t xml:space="preserve">Content Creation (Video, Blog)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Cordoba-focused case studies and design tutorials.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Covering Chamber of Commerce membership fees.</w:t>
      </w:r>
    </w:p>
    <w:bookmarkEnd w:id="28"/>
    <w:bookmarkStart w:id="29" w:name="timeline-key-milestones"/>
    <w:p>
      <w:pPr>
        <w:pStyle w:val="Heading2"/>
      </w:pPr>
      <w:r>
        <w:t xml:space="preserve">Timeline &amp; Key Milestones</w:t>
      </w:r>
    </w:p>
    <w:p>
      <w:pPr>
        <w:pStyle w:val="FirstParagraph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Establish local SEO, launch social media campaigns with #DiseñoCórdoba, and secure Chamber of Commerce partnership.</w:t>
      </w:r>
    </w:p>
    <w:p>
      <w:pPr>
        <w:pStyle w:val="BodyText"/>
      </w:pPr>
      <w:r>
        <w:rPr>
          <w:bCs/>
          <w:b/>
        </w:rPr>
        <w:t xml:space="preserve">Months 4–6:</w:t>
      </w:r>
      <w:r>
        <w:t xml:space="preserve"> </w:t>
      </w:r>
      <w:r>
        <w:t xml:space="preserve">Execute first university collaboration; host free "Brand Identity Workshop" at Parque Sarmiento (Córdoba’s cultural hub).</w:t>
      </w:r>
    </w:p>
    <w:p>
      <w:pPr>
        <w:pStyle w:val="BodyText"/>
      </w:pPr>
      <w:r>
        <w:rPr>
          <w:bCs/>
          <w:b/>
        </w:rPr>
        <w:t xml:space="preserve">Months 7–9:</w:t>
      </w:r>
      <w:r>
        <w:t xml:space="preserve"> </w:t>
      </w:r>
      <w:r>
        <w:t xml:space="preserve">Roll out "Feria de la Vendimia Special" package; secure first 15 paying clients via referral program.</w:t>
      </w:r>
    </w:p>
    <w:p>
      <w:pPr>
        <w:pStyle w:val="BodyText"/>
      </w:pPr>
      <w:r>
        <w:rPr>
          <w:bCs/>
          <w:b/>
        </w:rPr>
        <w:t xml:space="preserve">Months 10–12:</w:t>
      </w:r>
      <w:r>
        <w:t xml:space="preserve"> </w:t>
      </w:r>
      <w:r>
        <w:t xml:space="preserve">Achieve $30K in revenue; expand to neighboring cities (Santa Rosa, Río Cuarto) using Córdoba as a base.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Cordoba-specific KPIs:</w:t>
      </w:r>
    </w:p>
    <w:p>
      <w:pPr>
        <w:numPr>
          <w:ilvl w:val="0"/>
          <w:numId w:val="1007"/>
        </w:numPr>
        <w:pStyle w:val="Compact"/>
      </w:pPr>
      <w:r>
        <w:t xml:space="preserve">Local website traffic from Argentina Córdoba: Target 60% of total traffic by Month 6.</w:t>
      </w:r>
    </w:p>
    <w:p>
      <w:pPr>
        <w:numPr>
          <w:ilvl w:val="0"/>
          <w:numId w:val="1007"/>
        </w:numPr>
        <w:pStyle w:val="Compact"/>
      </w:pPr>
      <w:r>
        <w:t xml:space="preserve">Social media engagement rate on #DiseñoCórdoba: Target &gt;8% (vs. industry avg. of 3%).</w:t>
      </w:r>
    </w:p>
    <w:p>
      <w:pPr>
        <w:numPr>
          <w:ilvl w:val="0"/>
          <w:numId w:val="1007"/>
        </w:numPr>
        <w:pStyle w:val="Compact"/>
      </w:pPr>
      <w:r>
        <w:t xml:space="preserve">Client retention rate in Córdoba market: Target &gt;70% (industry avg.: 50%).</w:t>
      </w:r>
    </w:p>
    <w:bookmarkEnd w:id="30"/>
    <w:bookmarkStart w:id="31" w:name="Xbb34bfb0e42f46e8e88c67c3a03588e282ab99d"/>
    <w:p>
      <w:pPr>
        <w:pStyle w:val="Heading2"/>
      </w:pPr>
      <w:r>
        <w:t xml:space="preserve">Conclusion: Why This Plan Works for Argentina Córdoba</w:t>
      </w:r>
    </w:p>
    <w:p>
      <w:pPr>
        <w:pStyle w:val="FirstParagraph"/>
      </w:pPr>
      <w:r>
        <w:t xml:space="preserve">This marketing plan transcends generic tactics by embedding our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service in the heart of Argentina Córdoba’s cultural and economic identity. By prioritizing hyper-local relevance—through Cordoban aesthetics, university partnerships, and festival-driven campaigns—we position ourselves not as a vendor but as an indispensable ally for local business growth. The $50K budget is designed to yield 120% ROI within 18 months through sustainable client acquisition in a market ripe for professional design innovation. As Córdoba continues to evolve from Argentina’s industrial heartland into a creative economy leader,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ensures our</w:t>
      </w:r>
      <w:r>
        <w:t xml:space="preserve"> </w:t>
      </w:r>
      <w:r>
        <w:rPr>
          <w:bCs/>
          <w:b/>
        </w:rPr>
        <w:t xml:space="preserve">Graphic Designer</w:t>
      </w:r>
      <w:r>
        <w:t xml:space="preserve"> </w:t>
      </w:r>
      <w:r>
        <w:t xml:space="preserve">brand becomes synonymous with authentic, effective visual storytelling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Graphic Designer Services in Argentina Córdoba</dc:title>
  <dc:creator/>
  <dc:language>en</dc:language>
  <cp:keywords/>
  <dcterms:created xsi:type="dcterms:W3CDTF">2025-12-12T05:37:27Z</dcterms:created>
  <dcterms:modified xsi:type="dcterms:W3CDTF">2025-12-12T05:37:27Z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