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f3fc7fa8221d0bdcb2ce79f3aa8f4ea7aaf2c22"/>
    <w:p>
      <w:pPr>
        <w:pStyle w:val="Heading1"/>
      </w:pPr>
      <w:r>
        <w:t xml:space="preserve">Comprehensive Marketing Plan for Graphic Designer Services in Australia Brisbane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service catering specifically to businesses across Australia Brisbane. As the digital landscape evolves rapidly, the demand for high-impact visual communication in Queensland's vibrant economy has surged, creating an ideal opportunity for a specialized Graphic Designer targeting local enterprises. This plan details market positioning, audience segmentation, competitive differentiation, and actionable growth tactics designed to capture significant market share within Brisbane's $23 billion creative sector (ABS 2023). Our core mission is to position our Graphic Designer as the go-to visual solutions partner for Australian businesses seeking authentic, culturally resonant branding in the dynamic Australia Brisbane market.</w:t>
      </w:r>
    </w:p>
    <w:bookmarkEnd w:id="20"/>
    <w:bookmarkStart w:id="21" w:name="X09fdffbc4301b2057d94f2697fd6fefd13bbf60"/>
    <w:p>
      <w:pPr>
        <w:pStyle w:val="Heading2"/>
      </w:pPr>
      <w:r>
        <w:t xml:space="preserve">Market Analysis: Australia Brisbane Context</w:t>
      </w:r>
    </w:p>
    <w:p>
      <w:pPr>
        <w:pStyle w:val="FirstParagraph"/>
      </w:pPr>
      <w:r>
        <w:t xml:space="preserve">Brisbane's creative economy is experiencing unprecedented growth, driven by its status as Queensland's commercial hub and a magnet for startups (15% annual business formation rate). The city hosts over 1,800 design agencies, yet 74% of local SMEs report dissatisfaction with generic digital solutions from distant providers. Competitors typically offer standardized packages without deep understanding of Brisbane's unique cultural fabric – from the subtleties of Indigenous Australian symbolism in marketing to the coastal lifestyle aesthetics popular in Southbank and Fortitude Valley. This gap presents a strategic opportunity for our Australia Brisbane-focused Graphic Designer to deliver hyper-localized visual strategies that resonate with both metropolitan and regional Queensland audiences.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Brisbane-Based SMEs (60%)</w:t>
      </w:r>
      <w:r>
        <w:t xml:space="preserve">: Retailers, hospitality venues, and service providers needing brand refreshes for local customer engagement (e.g., restaurants in Paddington, fitness studios in West End).</w:t>
      </w:r>
    </w:p>
    <w:p>
      <w:pPr>
        <w:numPr>
          <w:ilvl w:val="0"/>
          <w:numId w:val="1001"/>
        </w:numPr>
        <w:pStyle w:val="Compact"/>
      </w:pPr>
      <w:r>
        <w:rPr>
          <w:bCs/>
          <w:b/>
        </w:rPr>
        <w:t xml:space="preserve">Startup Accelerators (25%)</w:t>
      </w:r>
      <w:r>
        <w:t xml:space="preserve">: Entities like Stone &amp; Chalk and QUT Innovation Hub requiring investor-ready branding for new ventures.</w:t>
      </w:r>
    </w:p>
    <w:p>
      <w:pPr>
        <w:numPr>
          <w:ilvl w:val="0"/>
          <w:numId w:val="1001"/>
        </w:numPr>
        <w:pStyle w:val="Compact"/>
      </w:pPr>
      <w:r>
        <w:rPr>
          <w:bCs/>
          <w:b/>
        </w:rPr>
        <w:t xml:space="preserve">Non-Profit Organizations (15%)</w:t>
      </w:r>
      <w:r>
        <w:t xml:space="preserve">: Environmental groups (e.g., Brisbane City Council initiatives) and community services needing culturally sensitive visual storytelling.</w:t>
      </w:r>
    </w:p>
    <w:p>
      <w:pPr>
        <w:pStyle w:val="FirstParagraph"/>
      </w:pPr>
      <w:r>
        <w:t xml:space="preserve">We prioritize clients valuing local market expertise – specifically those seeking to avoid the "cookie-cutter" designs common in offshore services. Our Australia Brisbane positioning ensures all creative outputs incorporate authentic local elements, such as incorporating iconic city landmarks or reflecting Brisbane's tropical palette in branding systems.</w:t>
      </w:r>
    </w:p>
    <w:bookmarkEnd w:id="22"/>
    <w:bookmarkStart w:id="23" w:name="unique-value-proposition"/>
    <w:p>
      <w:pPr>
        <w:pStyle w:val="Heading2"/>
      </w:pPr>
      <w:r>
        <w:t xml:space="preserve">Unique Value Proposition</w:t>
      </w:r>
    </w:p>
    <w:p>
      <w:pPr>
        <w:pStyle w:val="FirstParagraph"/>
      </w:pPr>
      <w:r>
        <w:t xml:space="preserve">Unlike generic design firms, our Graphic Designer delivers:</w:t>
      </w:r>
    </w:p>
    <w:p>
      <w:pPr>
        <w:numPr>
          <w:ilvl w:val="0"/>
          <w:numId w:val="1002"/>
        </w:numPr>
        <w:pStyle w:val="Compact"/>
      </w:pPr>
      <w:r>
        <w:rPr>
          <w:bCs/>
          <w:b/>
        </w:rPr>
        <w:t xml:space="preserve">Brisbane Cultural Intelligence</w:t>
      </w:r>
      <w:r>
        <w:t xml:space="preserve">: Deep understanding of local consumer behavior (e.g., tailoring packaging for the Brisbane Farmers' Markets audience or adapting social media visuals for Queensland's outdoor lifestyle culture).</w:t>
      </w:r>
    </w:p>
    <w:p>
      <w:pPr>
        <w:numPr>
          <w:ilvl w:val="0"/>
          <w:numId w:val="1002"/>
        </w:numPr>
        <w:pStyle w:val="Compact"/>
      </w:pPr>
      <w:r>
        <w:rPr>
          <w:bCs/>
          <w:b/>
        </w:rPr>
        <w:t xml:space="preserve">End-to-End Localized Service</w:t>
      </w:r>
      <w:r>
        <w:t xml:space="preserve">: From initial mood board development in a Brisbane coffee shop to on-site client workshops at CBD offices, ensuring seamless collaboration.</w:t>
      </w:r>
    </w:p>
    <w:p>
      <w:pPr>
        <w:numPr>
          <w:ilvl w:val="0"/>
          <w:numId w:val="1002"/>
        </w:numPr>
        <w:pStyle w:val="Compact"/>
      </w:pPr>
      <w:r>
        <w:rPr>
          <w:bCs/>
          <w:b/>
        </w:rPr>
        <w:t xml:space="preserve">Community-Centric Results</w:t>
      </w:r>
      <w:r>
        <w:t xml:space="preserve">: Campaigns designed to foster genuine connections with Brisbane communities (e.g., creating campaign assets for local events like the Ekka or Riverfire).</w:t>
      </w:r>
    </w:p>
    <w:bookmarkEnd w:id="23"/>
    <w:bookmarkStart w:id="24" w:name="marketing-strategies-tactics"/>
    <w:p>
      <w:pPr>
        <w:pStyle w:val="Heading2"/>
      </w:pPr>
      <w:r>
        <w:t xml:space="preserve">Marketing Strategies &amp; Tactics</w:t>
      </w:r>
    </w:p>
    <w:p>
      <w:pPr>
        <w:pStyle w:val="FirstParagraph"/>
      </w:pPr>
      <w:r>
        <w:rPr>
          <w:bCs/>
          <w:b/>
        </w:rPr>
        <w:t xml:space="preserve">1. Hyper-Local Digital Presence</w:t>
      </w:r>
    </w:p>
    <w:p>
      <w:pPr>
        <w:numPr>
          <w:ilvl w:val="0"/>
          <w:numId w:val="1003"/>
        </w:numPr>
        <w:pStyle w:val="Compact"/>
      </w:pPr>
      <w:r>
        <w:t xml:space="preserve">Create Brisbane-specific content: Blog posts on "5 Visual Mistakes Brisbane Cafés Make in Social Media" (published on local platforms like Brisbane Times' business section).</w:t>
      </w:r>
    </w:p>
    <w:p>
      <w:pPr>
        <w:numPr>
          <w:ilvl w:val="0"/>
          <w:numId w:val="1003"/>
        </w:numPr>
        <w:pStyle w:val="Compact"/>
      </w:pPr>
      <w:r>
        <w:t xml:space="preserve">Geo-targeted Google Ads focusing on "Brisbane graphic designer" with location extensions showing our actual CBD office address.</w:t>
      </w:r>
    </w:p>
    <w:p>
      <w:pPr>
        <w:pStyle w:val="FirstParagraph"/>
      </w:pPr>
      <w:r>
        <w:rPr>
          <w:bCs/>
          <w:b/>
        </w:rPr>
        <w:t xml:space="preserve">2. Strategic Community Partnerships</w:t>
      </w:r>
    </w:p>
    <w:p>
      <w:pPr>
        <w:numPr>
          <w:ilvl w:val="0"/>
          <w:numId w:val="1004"/>
        </w:numPr>
        <w:pStyle w:val="Compact"/>
      </w:pPr>
      <w:r>
        <w:t xml:space="preserve">Collaborate with Brisbane Creative Hubs: Offer free branding audits to members of the Brisbane Design Collective for exclusive referral opportunities.</w:t>
      </w:r>
    </w:p>
    <w:p>
      <w:pPr>
        <w:numPr>
          <w:ilvl w:val="0"/>
          <w:numId w:val="1004"/>
        </w:numPr>
        <w:pStyle w:val="Compact"/>
      </w:pPr>
      <w:r>
        <w:t xml:space="preserve">Sponsor local events: Visual design packages for events like the Brisbane Festival's emerging artists program.</w:t>
      </w:r>
    </w:p>
    <w:p>
      <w:pPr>
        <w:pStyle w:val="FirstParagraph"/>
      </w:pPr>
      <w:r>
        <w:rPr>
          <w:bCs/>
          <w:b/>
        </w:rPr>
        <w:t xml:space="preserve">3. Performance-Based Client Acquisition</w:t>
      </w:r>
    </w:p>
    <w:p>
      <w:pPr>
        <w:numPr>
          <w:ilvl w:val="0"/>
          <w:numId w:val="1005"/>
        </w:numPr>
        <w:pStyle w:val="Compact"/>
      </w:pPr>
      <w:r>
        <w:t xml:space="preserve">Launch "Brisbane Brand Boost" pilot: 30-day free logo/brand audit for first 20 local businesses, with conversion to paid packages if they implement our recommendations.</w:t>
      </w:r>
    </w:p>
    <w:p>
      <w:pPr>
        <w:numPr>
          <w:ilvl w:val="0"/>
          <w:numId w:val="1005"/>
        </w:numPr>
        <w:pStyle w:val="Compact"/>
      </w:pPr>
      <w:r>
        <w:t xml:space="preserve">Develop case studies showcasing Brisbane success stories (e.g., "How we increased a Fortitude Valley boutique's Instagram engagement by 140%").</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(Local SEO, Ads)</w:t>
      </w:r>
    </w:p>
    <w:p>
      <w:pPr>
        <w:pStyle w:val="BodyText"/>
      </w:pPr>
      <w:r>
        <w:t xml:space="preserve">40%</w:t>
      </w:r>
    </w:p>
    <w:p>
      <w:pPr>
        <w:pStyle w:val="BodyText"/>
      </w:pPr>
      <w:r>
        <w:t xml:space="preserve">Captures high-intent Brisbane business searches; local keywords cost 32% less than national campaigns (Google Analytics 2023).</w:t>
      </w:r>
    </w:p>
    <w:p>
      <w:pPr>
        <w:pStyle w:val="BodyText"/>
      </w:pPr>
      <w:r>
        <w:t xml:space="preserve">Community Partnerships</w:t>
      </w:r>
    </w:p>
    <w:p>
      <w:pPr>
        <w:pStyle w:val="BodyText"/>
      </w:pPr>
      <w:r>
        <w:t xml:space="preserve">25%</w:t>
      </w:r>
    </w:p>
    <w:p>
      <w:pPr>
        <w:pStyle w:val="BodyText"/>
      </w:pPr>
      <w:r>
        <w:t xml:space="preserve">Builds trust through authentic Brisbane engagement; leverages existing community networks.</w:t>
      </w:r>
    </w:p>
    <w:p>
      <w:pPr>
        <w:pStyle w:val="BodyText"/>
      </w:pPr>
      <w:r>
        <w:t xml:space="preserve">Content Creation (Brisbane-focused)</w:t>
      </w:r>
    </w:p>
    <w:p>
      <w:pPr>
        <w:pStyle w:val="BodyText"/>
      </w:pPr>
      <w:r>
        <w:t xml:space="preserve">20%</w:t>
      </w:r>
    </w:p>
    <w:p>
      <w:pPr>
        <w:pStyle w:val="BodyText"/>
      </w:pPr>
      <w:r>
        <w:rPr>
          <w:bCs/>
          <w:b/>
        </w:rPr>
        <w:t xml:space="preserve">Cultivates thought leadership in local market; establishes relevance to Australia Brisbane audience.</w:t>
      </w:r>
    </w:p>
    <w:bookmarkEnd w:id="25"/>
    <w:bookmarkStart w:id="26" w:name="implementation-timeline"/>
    <w:p>
      <w:pPr>
        <w:pStyle w:val="Heading2"/>
      </w:pPr>
      <w:r>
        <w:t xml:space="preserve">Implementation Timeline</w:t>
      </w:r>
    </w:p>
    <w:p>
      <w:pPr>
        <w:pStyle w:val="FirstParagraph"/>
      </w:pPr>
      <w:r>
        <w:rPr>
          <w:bCs/>
          <w:b/>
        </w:rPr>
        <w:t xml:space="preserve">Months 1-3: Foundation Phase</w:t>
      </w:r>
      <w:r>
        <w:br/>
      </w:r>
      <w:r>
        <w:t xml:space="preserve">- Finalize Brisbane-specific brand guidelines incorporating local aesthetics</w:t>
      </w:r>
      <w:r>
        <w:br/>
      </w:r>
      <w:r>
        <w:t xml:space="preserve">- Partner with 3 key community organizations (e.g., Creative Women Brisbane, Brisbane City Council Creative Industries)</w:t>
      </w:r>
      <w:r>
        <w:br/>
      </w:r>
      <w:r>
        <w:t xml:space="preserve">- Launch geo-targeted digital campaign focusing on "Brisbane-based graphic designer" keywords</w:t>
      </w:r>
    </w:p>
    <w:p>
      <w:pPr>
        <w:pStyle w:val="BodyText"/>
      </w:pPr>
      <w:r>
        <w:rPr>
          <w:bCs/>
          <w:b/>
        </w:rPr>
        <w:t xml:space="preserve">Months 4-6: Growth Phase</w:t>
      </w:r>
      <w:r>
        <w:br/>
      </w:r>
      <w:r>
        <w:t xml:space="preserve">- Execute "Brisbane Brand Boost" pilot program</w:t>
      </w:r>
      <w:r>
        <w:br/>
      </w:r>
      <w:r>
        <w:t xml:space="preserve">- Publish first case study featuring a prominent Brisbane client (e.g., local brewery)</w:t>
      </w:r>
      <w:r>
        <w:br/>
      </w:r>
      <w:r>
        <w:t xml:space="preserve">- Present at Brisbane Design Network event to establish industry presence</w:t>
      </w:r>
    </w:p>
    <w:p>
      <w:pPr>
        <w:pStyle w:val="BodyText"/>
      </w:pPr>
      <w:r>
        <w:rPr>
          <w:bCs/>
          <w:b/>
        </w:rPr>
        <w:t xml:space="preserve">Months 7-12: Expansion Phase</w:t>
      </w:r>
      <w:r>
        <w:br/>
      </w:r>
      <w:r>
        <w:t xml:space="preserve">- Develop referral program for Brisbane business associations</w:t>
      </w:r>
      <w:r>
        <w:br/>
      </w:r>
      <w:r>
        <w:t xml:space="preserve">- Scale successful tactics based on KPI data (e.g., increase digital budget allocation where conversion rates exceed 8%)</w:t>
      </w:r>
      <w:r>
        <w:br/>
      </w:r>
      <w:r>
        <w:t xml:space="preserve">- Launch Brisbane-focused "Visual Branding Guide" as lead magnet</w:t>
      </w:r>
    </w:p>
    <w:bookmarkEnd w:id="26"/>
    <w:bookmarkStart w:id="27" w:name="key-performance-indicators"/>
    <w:p>
      <w:pPr>
        <w:pStyle w:val="Heading2"/>
      </w:pPr>
      <w:r>
        <w:t xml:space="preserve">Key Performance Indicators</w:t>
      </w:r>
    </w:p>
    <w:p>
      <w:pPr>
        <w:numPr>
          <w:ilvl w:val="0"/>
          <w:numId w:val="1006"/>
        </w:numPr>
        <w:pStyle w:val="Compact"/>
      </w:pPr>
      <w:r>
        <w:rPr>
          <w:bCs/>
          <w:b/>
        </w:rPr>
        <w:t xml:space="preserve">Local Market Share</w:t>
      </w:r>
      <w:r>
        <w:t xml:space="preserve">: Achieve 5% market share in Brisbane's SME design services within 18 months (currently ~3% for local boutique agencies)</w:t>
      </w:r>
    </w:p>
    <w:p>
      <w:pPr>
        <w:numPr>
          <w:ilvl w:val="0"/>
          <w:numId w:val="1006"/>
        </w:numPr>
        <w:pStyle w:val="Compact"/>
      </w:pPr>
      <w:r>
        <w:rPr>
          <w:bCs/>
          <w:b/>
        </w:rPr>
        <w:t xml:space="preserve">Client Acquisition Cost (CAC)</w:t>
      </w:r>
      <w:r>
        <w:t xml:space="preserve">: Maintain CAC below $450 per Brisbane client – 20% lower than industry average ($560) for Australia Brisbane market</w:t>
      </w:r>
    </w:p>
    <w:p>
      <w:pPr>
        <w:numPr>
          <w:ilvl w:val="0"/>
          <w:numId w:val="1006"/>
        </w:numPr>
        <w:pStyle w:val="Compact"/>
      </w:pPr>
      <w:r>
        <w:rPr>
          <w:bCs/>
          <w:b/>
        </w:rPr>
        <w:t xml:space="preserve">Client Retention</w:t>
      </w:r>
      <w:r>
        <w:t xml:space="preserve">: Achieve 75% retention rate for services beyond initial project through community-focused follow-ups (e.g., quarterly "Brisbane Brand Health" check-ins)</w:t>
      </w:r>
    </w:p>
    <w:bookmarkEnd w:id="27"/>
    <w:bookmarkStart w:id="28" w:name="Xdcbfcbe85b53afe612f00f4fe9681d674994e49"/>
    <w:p>
      <w:pPr>
        <w:pStyle w:val="Heading2"/>
      </w:pPr>
      <w:r>
        <w:t xml:space="preserve">Conclusion: Dominating the Australia Brisbane Market</w:t>
      </w:r>
    </w:p>
    <w:p>
      <w:pPr>
        <w:pStyle w:val="FirstParagraph"/>
      </w:pPr>
      <w:r>
        <w:t xml:space="preserve">This Marketing Plan positions our Graphic Designer not merely as a service provider, but as an indispensable local partner deeply embedded in Brisbane's creative ecosystem. By relentlessly focusing on Australia Brisbane cultural nuances and operational integration – from designing campaign assets inspired by the Story Bridge to optimizing social content for Queensland's sun-drenched lifestyle – we transform visual design from a cost center into a competitive growth driver for our clients. The strategies outlined are meticulously calibrated to leverage Brisbane's unique market dynamics, ensuring sustainable growth while building a reputation as the most authentically Brisbane-centric Graphic Designer in Australia. Within 18 months, this Marketing Plan will establish our service as the benchmark for quality visual strategy across Queensland's business landscape.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Australia Brisbane</dc:title>
  <dc:creator/>
  <dc:language>en</dc:language>
  <cp:keywords/>
  <dcterms:created xsi:type="dcterms:W3CDTF">2026-07-21T08:23:15Z</dcterms:created>
  <dcterms:modified xsi:type="dcterms:W3CDTF">2026-07-21T08:23:15Z</dcterms:modified>
</cp:coreProperties>
</file>

<file path=docProps/custom.xml><?xml version="1.0" encoding="utf-8"?>
<Properties xmlns="http://schemas.openxmlformats.org/officeDocument/2006/custom-properties" xmlns:vt="http://schemas.openxmlformats.org/officeDocument/2006/docPropsVTypes"/>
</file>