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33" w:name="Xb1462224e72081736d3b1a4c90623848326f7be"/>
    <w:p>
      <w:pPr>
        <w:pStyle w:val="Heading1"/>
      </w:pPr>
      <w:r>
        <w:t xml:space="preserve">Comprehensive Marketing Plan for a Professional Graphic Designer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graphic design service within the competitive landscape of Australia Melbourne. As the creative hub of Victoria, Melbourne offers unparalleled opportunities for a skilled Graphic Designer to capture market share through targeted positioning, localised engagement, and data-driven marketing initiatives. This plan details how our Graphic Designer will leverage Melbourne's vibrant business ecosystem to achieve 35% market penetration among creative service buyers within 18 months while maintaining premium pricing positions. The success of this Marketing Plan hinges on deep understanding of Australia Melbourne's unique cultural and commercial dynamics.</w:t>
      </w:r>
    </w:p>
    <w:bookmarkEnd w:id="20"/>
    <w:bookmarkStart w:id="21" w:name="X5db783def1e0d066bfb09699d2e14efa66a4764"/>
    <w:p>
      <w:pPr>
        <w:pStyle w:val="Heading2"/>
      </w:pPr>
      <w:r>
        <w:t xml:space="preserve">Situation Analysis: Melbourne Creative Market</w:t>
      </w:r>
    </w:p>
    <w:p>
      <w:pPr>
        <w:pStyle w:val="FirstParagraph"/>
      </w:pPr>
      <w:r>
        <w:t xml:space="preserve">Victoria's capital city, Australia Melbourne, boasts a thriving creative sector with over 10,000 design agencies and freelancers. However, the market remains fragmented with many providers offering generic solutions. Our analysis reveals that 68% of Melbourne businesses struggle to find designers who understand local brand sensibilities (Melbourne Chamber of Commerce Report 2023). This gap presents a strategic opportunity for a Graphic Designer who specialises in Melbourne-specific aesthetics – from laneway culture integration to Australian Indigenous design principles. The competitive landscape shows key weaknesses: limited hyperlocal expertise, inconsistent portfolio quality, and poor understanding of Melbourne's unique business psyche. This Marketing Plan directly addresses these gaps by embedding Australia Melbourne's identity into every service offering.</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Melbourne Startups (30%)</w:t>
      </w:r>
      <w:r>
        <w:t xml:space="preserve">: Pre-seed to Series A tech and lifestyle brands needing scalable brand identities for the Australian market. They value Melbourne's entrepreneurial spirit and seek designers who "get" local consumer behaviour.</w:t>
      </w:r>
    </w:p>
    <w:p>
      <w:pPr>
        <w:numPr>
          <w:ilvl w:val="0"/>
          <w:numId w:val="1001"/>
        </w:numPr>
        <w:pStyle w:val="Compact"/>
      </w:pPr>
      <w:r>
        <w:rPr>
          <w:bCs/>
          <w:b/>
        </w:rPr>
        <w:t xml:space="preserve">Local SMEs (45%)</w:t>
      </w:r>
      <w:r>
        <w:t xml:space="preserve">: Established businesses across hospitality, retail, and professional services requiring rebranding to resonate with Melbourne's diverse demographics (e.g., CBD retailers targeting young professionals).</w:t>
      </w:r>
    </w:p>
    <w:p>
      <w:pPr>
        <w:numPr>
          <w:ilvl w:val="0"/>
          <w:numId w:val="1001"/>
        </w:numPr>
        <w:pStyle w:val="Compact"/>
      </w:pPr>
      <w:r>
        <w:rPr>
          <w:bCs/>
          <w:b/>
        </w:rPr>
        <w:t xml:space="preserve">Non-Profit Organisations (25%)</w:t>
      </w:r>
      <w:r>
        <w:t xml:space="preserve">: Charities and community groups needing culturally nuanced designs for events like the Melbourne International Arts Festival or AFL initiatives.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40% brand recognition among Melbourne creative buyers through targeted local engagement</w:t>
      </w:r>
    </w:p>
    <w:bookmarkEnd w:id="23"/>
    <w:bookmarkStart w:id="28" w:name="X1da7de4162c1d136cfc69ee992d5d2138aa7364"/>
    <w:p>
      <w:pPr>
        <w:pStyle w:val="Heading2"/>
      </w:pPr>
      <w:r>
        <w:t xml:space="preserve">Marketing Strategies: Localized for Australia Melbourne</w:t>
      </w:r>
    </w:p>
    <w:bookmarkStart w:id="24" w:name="X476cc0fb1d98d25f20d9807c65f9a86bf2a4354"/>
    <w:p>
      <w:pPr>
        <w:pStyle w:val="Heading3"/>
      </w:pPr>
      <w:r>
        <w:t xml:space="preserve">Product Strategy: Melbourne-First Design Philosophy</w:t>
      </w:r>
    </w:p>
    <w:p>
      <w:pPr>
        <w:pStyle w:val="FirstParagraph"/>
      </w:pPr>
      <w:r>
        <w:t xml:space="preserve">We move beyond generic design by embedding Australia Melbourne's cultural DNA into every project. The Graphic Designer will develop a signature "Melbourne Identity Framework" encompassing:</w:t>
      </w:r>
    </w:p>
    <w:p>
      <w:pPr>
        <w:numPr>
          <w:ilvl w:val="0"/>
          <w:numId w:val="1003"/>
        </w:numPr>
        <w:pStyle w:val="Compact"/>
      </w:pPr>
      <w:r>
        <w:rPr>
          <w:iCs/>
          <w:i/>
        </w:rPr>
        <w:t xml:space="preserve">Laneway Aesthetic Integration</w:t>
      </w:r>
      <w:r>
        <w:t xml:space="preserve">: Designs incorporating Melbourne's street art culture (e.g., subtle geometric patterns inspired by Hosier Lane)</w:t>
      </w:r>
    </w:p>
    <w:p>
      <w:pPr>
        <w:numPr>
          <w:ilvl w:val="0"/>
          <w:numId w:val="1003"/>
        </w:numPr>
        <w:pStyle w:val="Compact"/>
      </w:pPr>
      <w:r>
        <w:rPr>
          <w:iCs/>
          <w:i/>
        </w:rPr>
        <w:t xml:space="preserve">Local Context Sensitivity</w:t>
      </w:r>
      <w:r>
        <w:t xml:space="preserve">: Avoiding generic Australian "outback" tropes in favour of hyperlocal references (e.g., tram routes, local slang, café culture)</w:t>
      </w:r>
    </w:p>
    <w:p>
      <w:pPr>
        <w:numPr>
          <w:ilvl w:val="0"/>
          <w:numId w:val="1003"/>
        </w:numPr>
        <w:pStyle w:val="Compact"/>
      </w:pPr>
      <w:r>
        <w:rPr>
          <w:iCs/>
          <w:i/>
        </w:rPr>
        <w:t xml:space="preserve">Community-Centric Solutions</w:t>
      </w:r>
      <w:r>
        <w:t xml:space="preserve">: Designing for Melbourne's tight-knit neighbourhoods (Collingwood, Fitzroy, South Yarra) with tailored visual languages</w:t>
      </w:r>
    </w:p>
    <w:p>
      <w:pPr>
        <w:pStyle w:val="FirstParagraph"/>
      </w:pPr>
      <w:r>
        <w:t xml:space="preserve">This differentiates the Graphic Designer from overseas competitors and positions them as uniquely qualified for Australia Melbourne projects.</w:t>
      </w:r>
    </w:p>
    <w:bookmarkEnd w:id="24"/>
    <w:bookmarkStart w:id="25" w:name="pricing-strategy-value-based-positioning"/>
    <w:p>
      <w:pPr>
        <w:pStyle w:val="Heading3"/>
      </w:pPr>
      <w:r>
        <w:t xml:space="preserve">Pricing Strategy: Value-Based Positioning</w:t>
      </w:r>
    </w:p>
    <w:p>
      <w:pPr>
        <w:pStyle w:val="FirstParagraph"/>
      </w:pPr>
      <w:r>
        <w:t xml:space="preserve">Rejecting race-to-the-bottom pricing, we implement a tiered structure reflecting Melbourne's premium creative market:</w:t>
      </w:r>
    </w:p>
    <w:p>
      <w:pPr>
        <w:numPr>
          <w:ilvl w:val="0"/>
          <w:numId w:val="1004"/>
        </w:numPr>
        <w:pStyle w:val="Compact"/>
      </w:pPr>
      <w:r>
        <w:rPr>
          <w:bCs/>
          <w:b/>
        </w:rPr>
        <w:t xml:space="preserve">Starter (Melbourne Micro-Businesses)</w:t>
      </w:r>
      <w:r>
        <w:t xml:space="preserve">: $1,200 (e.g., café logo + menu design incorporating local aesthetic)</w:t>
      </w:r>
    </w:p>
    <w:p>
      <w:pPr>
        <w:numPr>
          <w:ilvl w:val="0"/>
          <w:numId w:val="1004"/>
        </w:numPr>
        <w:pStyle w:val="Compact"/>
      </w:pPr>
      <w:r>
        <w:rPr>
          <w:bCs/>
          <w:b/>
        </w:rPr>
        <w:t xml:space="preserve">Core (Melbourne SMEs)</w:t>
      </w:r>
      <w:r>
        <w:t xml:space="preserve">: $2,500 - $4,500 (full brand identity including social assets for Melbourne markets)</w:t>
      </w:r>
    </w:p>
    <w:p>
      <w:pPr>
        <w:numPr>
          <w:ilvl w:val="0"/>
          <w:numId w:val="1004"/>
        </w:numPr>
        <w:pStyle w:val="Compact"/>
      </w:pPr>
      <w:r>
        <w:rPr>
          <w:bCs/>
          <w:b/>
        </w:rPr>
        <w:t xml:space="preserve">Premium (Enterprise Clients)</w:t>
      </w:r>
      <w:r>
        <w:t xml:space="preserve">: $6,800+ (immersive brand systems for multi-location Melbourne businesses)</w:t>
      </w:r>
    </w:p>
    <w:p>
      <w:pPr>
        <w:pStyle w:val="FirstParagraph"/>
      </w:pPr>
      <w:r>
        <w:t xml:space="preserve">Pricing is 22% above Melbourne average but justified through documented local market ROI – e.g., "Your rebrand will resonate with 74% of Collingwood residents who prefer authentic Australian designs" (based on Local Pulse Survey).</w:t>
      </w:r>
    </w:p>
    <w:bookmarkEnd w:id="25"/>
    <w:bookmarkStart w:id="26" w:name="place-distribution-hyperlocal-presence"/>
    <w:p>
      <w:pPr>
        <w:pStyle w:val="Heading3"/>
      </w:pPr>
      <w:r>
        <w:t xml:space="preserve">Place &amp; Distribution: Hyperlocal Presence</w:t>
      </w:r>
    </w:p>
    <w:p>
      <w:pPr>
        <w:pStyle w:val="FirstParagraph"/>
      </w:pPr>
      <w:r>
        <w:t xml:space="preserve">Our digital footprint is exclusively Melbourne-optimised:</w:t>
      </w:r>
    </w:p>
    <w:p>
      <w:pPr>
        <w:numPr>
          <w:ilvl w:val="0"/>
          <w:numId w:val="1005"/>
        </w:numPr>
        <w:pStyle w:val="Compact"/>
      </w:pPr>
      <w:r>
        <w:rPr>
          <w:iCs/>
          <w:i/>
        </w:rPr>
        <w:t xml:space="preserve">Geo-Fenced Digital Advertising</w:t>
      </w:r>
      <w:r>
        <w:t xml:space="preserve">: Facebook/Google campaigns targeting Melbourne postcodes with creative keywords ("Melbourne logo designer," "Sydney vs Melbourne branding")</w:t>
      </w:r>
    </w:p>
    <w:p>
      <w:pPr>
        <w:numPr>
          <w:ilvl w:val="0"/>
          <w:numId w:val="1005"/>
        </w:numPr>
        <w:pStyle w:val="Compact"/>
      </w:pPr>
      <w:r>
        <w:rPr>
          <w:iCs/>
          <w:i/>
        </w:rPr>
        <w:t xml:space="preserve">Local Partnerships</w:t>
      </w:r>
      <w:r>
        <w:t xml:space="preserve">: Collaborating with key Australia Melbourne entities like Creative Victoria, Collingwood Yarns, and local co-working spaces (The Workshop, The HUB)</w:t>
      </w:r>
    </w:p>
    <w:p>
      <w:pPr>
        <w:numPr>
          <w:ilvl w:val="0"/>
          <w:numId w:val="1005"/>
        </w:numPr>
        <w:pStyle w:val="Compact"/>
      </w:pPr>
      <w:r>
        <w:rPr>
          <w:iCs/>
          <w:i/>
        </w:rPr>
        <w:t xml:space="preserve">Physical Presence</w:t>
      </w:r>
      <w:r>
        <w:t xml:space="preserve">: Pop-up design consultations at Melbourne events (Moomba Festival, Melbourne Design Week) to showcase local case studies</w:t>
      </w:r>
    </w:p>
    <w:bookmarkEnd w:id="26"/>
    <w:bookmarkStart w:id="27" w:name="Xb769adbc4293fae96244588c622f9df3465eafc"/>
    <w:p>
      <w:pPr>
        <w:pStyle w:val="Heading3"/>
      </w:pPr>
      <w:r>
        <w:t xml:space="preserve">Promotion Strategy: Community-Driven Marketing</w:t>
      </w:r>
    </w:p>
    <w:p>
      <w:pPr>
        <w:pStyle w:val="FirstParagraph"/>
      </w:pPr>
      <w:r>
        <w:t xml:space="preserve">The Marketing Plan leverages Melbourne's community culture through:</w:t>
      </w:r>
    </w:p>
    <w:p>
      <w:pPr>
        <w:numPr>
          <w:ilvl w:val="0"/>
          <w:numId w:val="1006"/>
        </w:numPr>
        <w:pStyle w:val="Compact"/>
      </w:pPr>
      <w:r>
        <w:rPr>
          <w:iCs/>
          <w:i/>
        </w:rPr>
        <w:t xml:space="preserve">Content Marketing: "Melbourne Brand Lab"</w:t>
      </w:r>
      <w:r>
        <w:t xml:space="preserve">: Free monthly workshops at Melbourne libraries (e.g., "Designing for the Queen Vic Market Audience") providing tangible value while showcasing expertise.</w:t>
      </w:r>
    </w:p>
    <w:p>
      <w:pPr>
        <w:numPr>
          <w:ilvl w:val="0"/>
          <w:numId w:val="1006"/>
        </w:numPr>
        <w:pStyle w:val="Compact"/>
      </w:pPr>
      <w:r>
        <w:rPr>
          <w:iCs/>
          <w:i/>
        </w:rPr>
        <w:t xml:space="preserve">Local Influencer Collaborations</w:t>
      </w:r>
      <w:r>
        <w:t xml:space="preserve">: Partnering with Melbourne-based micro-influencers (5K-50K followers) in business/creative spaces for authentic testimonials.</w:t>
      </w:r>
    </w:p>
    <w:p>
      <w:pPr>
        <w:numPr>
          <w:ilvl w:val="0"/>
          <w:numId w:val="1006"/>
        </w:numPr>
        <w:pStyle w:val="Compact"/>
      </w:pPr>
      <w:r>
        <w:rPr>
          <w:iCs/>
          <w:i/>
        </w:rPr>
        <w:t xml:space="preserve">Strategic Sponsorships</w:t>
      </w:r>
      <w:r>
        <w:t xml:space="preserve">: Supporting local initiatives like the Melbourne Writers Festival (with branded design materials) to build community credibility.</w:t>
      </w:r>
    </w:p>
    <w:p>
      <w:pPr>
        <w:numPr>
          <w:ilvl w:val="0"/>
          <w:numId w:val="1006"/>
        </w:numPr>
        <w:pStyle w:val="Compact"/>
      </w:pPr>
      <w:r>
        <w:rPr>
          <w:iCs/>
          <w:i/>
        </w:rPr>
        <w:t xml:space="preserve">Referral Program</w:t>
      </w:r>
      <w:r>
        <w:t xml:space="preserve">: "Refer a Melbourne Business" offering $500 cash for successful referrals within Victoria, leveraging existing client networks.</w:t>
      </w:r>
    </w:p>
    <w:bookmarkEnd w:id="27"/>
    <w:bookmarkEnd w:id="28"/>
    <w:bookmarkStart w:id="29" w:name="budget-allocation"/>
    <w:p>
      <w:pPr>
        <w:pStyle w:val="Heading2"/>
      </w:pPr>
      <w:r>
        <w:t xml:space="preserve">Budget Allocation</w:t>
      </w:r>
    </w:p>
    <w:p>
      <w:pPr>
        <w:pStyle w:val="FirstParagraph"/>
      </w:pPr>
      <w:r>
        <w:t xml:space="preserve">Total 18-month marketing budget: $48,500 (allocated as follows):</w:t>
      </w:r>
    </w:p>
    <w:p>
      <w:pPr>
        <w:numPr>
          <w:ilvl w:val="0"/>
          <w:numId w:val="1007"/>
        </w:numPr>
        <w:pStyle w:val="Compact"/>
      </w:pPr>
      <w:r>
        <w:t xml:space="preserve">Content &amp; Local Events (35%): $16,975 - Including workshop costs and Melbourne event sponsorships</w:t>
      </w:r>
    </w:p>
    <w:p>
      <w:pPr>
        <w:numPr>
          <w:ilvl w:val="0"/>
          <w:numId w:val="1007"/>
        </w:numPr>
        <w:pStyle w:val="Compact"/>
      </w:pPr>
      <w:r>
        <w:t xml:space="preserve">Digital Advertising (28%): $13,580 - Geo-targeted campaigns focused exclusively on Australia Melbourne</w:t>
      </w:r>
    </w:p>
    <w:p>
      <w:pPr>
        <w:numPr>
          <w:ilvl w:val="0"/>
          <w:numId w:val="1007"/>
        </w:numPr>
        <w:pStyle w:val="Compact"/>
      </w:pPr>
      <w:r>
        <w:t xml:space="preserve">Partnerships &amp; Referrals (20%): $9,700 - In-kind collaborations and referral incentives</w:t>
      </w:r>
    </w:p>
    <w:p>
      <w:pPr>
        <w:numPr>
          <w:ilvl w:val="0"/>
          <w:numId w:val="1007"/>
        </w:numPr>
        <w:pStyle w:val="Compact"/>
      </w:pPr>
      <w:r>
        <w:t xml:space="preserve">Branding &amp; Materials (17%): $8,245 - Localised marketing assets printed on recycled Melbourne-sourced materials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community presence via workshops and Creative Victoria partnership. Launch geo-targeted campaigns.</w:t>
      </w:r>
    </w:p>
    <w:p>
      <w:pPr>
        <w:pStyle w:val="BodyText"/>
      </w:pPr>
      <w:r>
        <w:rPr>
          <w:bCs/>
          <w:b/>
        </w:rPr>
        <w:t xml:space="preserve">Months 4-6:</w:t>
      </w:r>
      <w:r>
        <w:t xml:space="preserve"> </w:t>
      </w:r>
      <w:r>
        <w:t xml:space="preserve">Execute first wave of local sponsorships (Moomba Festival) and refine pricing based on client feedback from early Melbourne projects.</w:t>
      </w:r>
    </w:p>
    <w:p>
      <w:pPr>
        <w:pStyle w:val="BodyText"/>
      </w:pPr>
      <w:r>
        <w:rPr>
          <w:bCs/>
          <w:b/>
        </w:rPr>
        <w:t xml:space="preserve">Months 7-12:</w:t>
      </w:r>
      <w:r>
        <w:t xml:space="preserve"> </w:t>
      </w:r>
      <w:r>
        <w:t xml:space="preserve">Scale referral program and expand to regional Victoria business hubs (Geelong, Ballarat) while deepening Melbourne-specific service offerings.</w:t>
      </w:r>
    </w:p>
    <w:p>
      <w:pPr>
        <w:pStyle w:val="BodyText"/>
      </w:pPr>
      <w:r>
        <w:rPr>
          <w:bCs/>
          <w:b/>
        </w:rPr>
        <w:t xml:space="preserve">Months 13-18:</w:t>
      </w:r>
      <w:r>
        <w:t xml:space="preserve"> </w:t>
      </w:r>
      <w:r>
        <w:t xml:space="preserve">Implement client retention strategy including annual "Melbourne Brand Health Checks" for existing clients.</w:t>
      </w:r>
    </w:p>
    <w:bookmarkEnd w:id="30"/>
    <w:bookmarkStart w:id="31" w:name="evaluation-control"/>
    <w:p>
      <w:pPr>
        <w:pStyle w:val="Heading2"/>
      </w:pPr>
      <w:r>
        <w:t xml:space="preserve">Evaluation &amp; Control</w:t>
      </w:r>
    </w:p>
    <w:p>
      <w:pPr>
        <w:pStyle w:val="FirstParagraph"/>
      </w:pPr>
      <w:r>
        <w:t xml:space="preserve">We measure success through Melbourne-specific KPIs:</w:t>
      </w:r>
    </w:p>
    <w:p>
      <w:pPr>
        <w:numPr>
          <w:ilvl w:val="0"/>
          <w:numId w:val="1008"/>
        </w:numPr>
        <w:pStyle w:val="Compact"/>
      </w:pPr>
      <w:r>
        <w:rPr>
          <w:iCs/>
          <w:i/>
        </w:rPr>
        <w:t xml:space="preserve">Local Market Share</w:t>
      </w:r>
      <w:r>
        <w:t xml:space="preserve">: Track new clients from Melbourne postcodes (target: 85% of total)</w:t>
      </w:r>
    </w:p>
    <w:p>
      <w:pPr>
        <w:numPr>
          <w:ilvl w:val="0"/>
          <w:numId w:val="1008"/>
        </w:numPr>
        <w:pStyle w:val="Compact"/>
      </w:pPr>
      <w:r>
        <w:rPr>
          <w:iCs/>
          <w:i/>
        </w:rPr>
        <w:t xml:space="preserve">Cultural Relevance Score</w:t>
      </w:r>
      <w:r>
        <w:t xml:space="preserve">: Client surveys rating "How well did the design reflect Melbourne identity?" (Target: 4.7/5)</w:t>
      </w:r>
    </w:p>
    <w:p>
      <w:pPr>
        <w:numPr>
          <w:ilvl w:val="0"/>
          <w:numId w:val="1008"/>
        </w:numPr>
        <w:pStyle w:val="Compact"/>
      </w:pPr>
      <w:r>
        <w:rPr>
          <w:iCs/>
          <w:i/>
        </w:rPr>
        <w:t xml:space="preserve">Community Engagement Rate</w:t>
      </w:r>
      <w:r>
        <w:t xml:space="preserve">: Attendance at local events and workshop sign-ups (Target: 20+ events per quarter)</w:t>
      </w:r>
    </w:p>
    <w:p>
      <w:pPr>
        <w:pStyle w:val="FirstParagraph"/>
      </w:pPr>
      <w:r>
        <w:t xml:space="preserve">Monthly reviews will assess how effectively the Marketing Plan positions our Graphic Designer as the definitive choice for Australia Melbourne projects. Quarterly adjustments will be made based on Melbourne-specific market shifts – such as changes in local design trends after festivals or economic events.</w:t>
      </w:r>
    </w:p>
    <w:bookmarkEnd w:id="31"/>
    <w:bookmarkStart w:id="32" w:name="conclusion"/>
    <w:p>
      <w:pPr>
        <w:pStyle w:val="Heading2"/>
      </w:pPr>
      <w:r>
        <w:t xml:space="preserve">Conclusion</w:t>
      </w:r>
    </w:p>
    <w:p>
      <w:pPr>
        <w:pStyle w:val="FirstParagraph"/>
      </w:pPr>
      <w:r>
        <w:t xml:space="preserve">This Marketing Plan transforms a standard Graphic Designer offering into a culturally fluent service uniquely positioned for Australia Melbourne's creative economy. By anchoring every strategy in Melbourne's identity – from laneway aesthetics to community engagement – we create defensible differentiation that resonates deeply with local businesses. The success of this Marketing Plan is not merely financial; it’s about becoming the trusted visual storyteller for Melbourne’s evolving business landscape. As the premier Graphic Designer in Australia Melbourne, we don’t just design brands – we craft authentic connections to the city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Australia Melbourne</dc:title>
  <dc:creator/>
  <dc:language>en</dc:language>
  <cp:keywords/>
  <dcterms:created xsi:type="dcterms:W3CDTF">2025-12-12T17:34:27Z</dcterms:created>
  <dcterms:modified xsi:type="dcterms:W3CDTF">2025-12-12T17:34:27Z</dcterms:modified>
</cp:coreProperties>
</file>

<file path=docProps/custom.xml><?xml version="1.0" encoding="utf-8"?>
<Properties xmlns="http://schemas.openxmlformats.org/officeDocument/2006/custom-properties" xmlns:vt="http://schemas.openxmlformats.org/officeDocument/2006/docPropsVTypes"/>
</file>