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Santiago,</w:t>
      </w:r>
      <w:r>
        <w:t xml:space="preserve"> </w:t>
      </w:r>
      <w:r>
        <w:t xml:space="preserve">Chile</w:t>
      </w:r>
    </w:p>
    <w:bookmarkStart w:id="31" w:name="Xb5c8cdff4ba4d4525a230fa17ec610869847eb2"/>
    <w:p>
      <w:pPr>
        <w:pStyle w:val="Heading1"/>
      </w:pPr>
      <w:r>
        <w:t xml:space="preserve">Marketing Plan for Premium Graphic Design Services Targeting Businesses in Santiago, Chile</w:t>
      </w:r>
    </w:p>
    <w:bookmarkStart w:id="20" w:name="executive-summary"/>
    <w:p>
      <w:pPr>
        <w:pStyle w:val="Heading2"/>
      </w:pPr>
      <w:r>
        <w:t xml:space="preserve">Executive Summary</w:t>
      </w:r>
    </w:p>
    <w:p>
      <w:pPr>
        <w:pStyle w:val="FirstParagraph"/>
      </w:pPr>
      <w:r>
        <w:t xml:space="preserve">This Marketing Plan outlines a strategic approach to establish and scale a premium Graphic Designer service within the competitive creative ecosystem of Santiago, Chile. Recognizing the city's dynamic business landscape—from established multinationals like Falabella and Banco Santander to vibrant startups in districts like Providencia and Lastarria—we position our services as essential for brands seeking culturally resonant, locally optimized visual identity solutions. With over 12,000 creative professionals operating across Santiago (INE, 2023), differentiation hinges on deep understanding of Chilean market nuances, fast turnaround times aligned with local business rhythms, and pricing transparency that respects the Chilean economic context. Our goal is to capture 15% market share among SMEs in Santiago within 18 months through hyper-localized marketing and exceptional service delivery.</w:t>
      </w:r>
    </w:p>
    <w:bookmarkEnd w:id="20"/>
    <w:bookmarkStart w:id="21" w:name="market-analysis-the-santiago-landscape"/>
    <w:p>
      <w:pPr>
        <w:pStyle w:val="Heading2"/>
      </w:pPr>
      <w:r>
        <w:t xml:space="preserve">Market Analysis: The Santiago Landscape</w:t>
      </w:r>
    </w:p>
    <w:p>
      <w:pPr>
        <w:pStyle w:val="FirstParagraph"/>
      </w:pPr>
      <w:r>
        <w:t xml:space="preserve">Santiago presents a unique opportunity for Graphic Designers due to its status as Chile’s economic engine, housing 45% of the country’s GDP. Key insights inform our strategy:</w:t>
      </w:r>
    </w:p>
    <w:p>
      <w:pPr>
        <w:numPr>
          <w:ilvl w:val="0"/>
          <w:numId w:val="1001"/>
        </w:numPr>
        <w:pStyle w:val="Compact"/>
      </w:pPr>
      <w:r>
        <w:rPr>
          <w:bCs/>
          <w:b/>
        </w:rPr>
        <w:t xml:space="preserve">High Demand, Fragmented Supply:</w:t>
      </w:r>
      <w:r>
        <w:t xml:space="preserve"> </w:t>
      </w:r>
      <w:r>
        <w:t xml:space="preserve">78% of Santiago-based SMEs report inadequate branding (Cámara de Comercio Santiago, 2023), yet most freelance designers lack cultural fluency in Chilean consumer behavior and regulatory requirements.</w:t>
      </w:r>
    </w:p>
    <w:p>
      <w:pPr>
        <w:numPr>
          <w:ilvl w:val="0"/>
          <w:numId w:val="1001"/>
        </w:numPr>
        <w:pStyle w:val="Compact"/>
      </w:pPr>
      <w:r>
        <w:rPr>
          <w:bCs/>
          <w:b/>
        </w:rPr>
        <w:t xml:space="preserve">Digital Acceleration:</w:t>
      </w:r>
      <w:r>
        <w:t xml:space="preserve"> </w:t>
      </w:r>
      <w:r>
        <w:t xml:space="preserve">With 93% smartphone penetration (World Bank, 2024), businesses prioritize digital-first design (social media assets, web UI, email campaigns) over traditional print. Instagram is the primary visual discovery channel for local brands.</w:t>
      </w:r>
    </w:p>
    <w:p>
      <w:pPr>
        <w:numPr>
          <w:ilvl w:val="0"/>
          <w:numId w:val="1001"/>
        </w:numPr>
        <w:pStyle w:val="Compact"/>
      </w:pPr>
      <w:r>
        <w:rPr>
          <w:bCs/>
          <w:b/>
        </w:rPr>
        <w:t xml:space="preserve">Cultural Specificity:</w:t>
      </w:r>
      <w:r>
        <w:t xml:space="preserve"> </w:t>
      </w:r>
      <w:r>
        <w:t xml:space="preserve">Chilean aesthetics favor warm earth tones, national symbols (e.g., the Condor), and minimalist elegance—unlike global trends. Designs must resonate with local festivals (Fiestas Patrias), values (patriotism, community), and avoid cultural missteps.</w:t>
      </w:r>
    </w:p>
    <w:bookmarkEnd w:id="21"/>
    <w:bookmarkStart w:id="22" w:name="target-audience-in-santiago"/>
    <w:p>
      <w:pPr>
        <w:pStyle w:val="Heading2"/>
      </w:pPr>
      <w:r>
        <w:t xml:space="preserve">Target Audience in Santiago</w:t>
      </w:r>
    </w:p>
    <w:p>
      <w:pPr>
        <w:pStyle w:val="FirstParagraph"/>
      </w:pPr>
      <w:r>
        <w:t xml:space="preserve">We focus on three high-value segments within Chile Santiago:</w:t>
      </w:r>
    </w:p>
    <w:p>
      <w:pPr>
        <w:numPr>
          <w:ilvl w:val="0"/>
          <w:numId w:val="1002"/>
        </w:numPr>
        <w:pStyle w:val="Compact"/>
      </w:pPr>
      <w:r>
        <w:rPr>
          <w:bCs/>
          <w:b/>
        </w:rPr>
        <w:t xml:space="preserve">SMEs (Small &amp; Medium Enterprises):</w:t>
      </w:r>
      <w:r>
        <w:t xml:space="preserve"> </w:t>
      </w:r>
      <w:r>
        <w:t xml:space="preserve">Restaurants, boutique retailers, and service providers in neighborhoods like Bellavista or Vitacura needing cohesive brand identities. They prioritize cost-effective solutions (</w:t>
      </w:r>
      <w:r>
        <w:t xml:space="preserve">$50–$150 USD/mo</w:t>
      </w:r>
      <w:r>
        <w:t xml:space="preserve"> </w:t>
      </w:r>
      <w:r>
        <w:t xml:space="preserve">for core packages) with quick delivery.</w:t>
      </w:r>
    </w:p>
    <w:p>
      <w:pPr>
        <w:numPr>
          <w:ilvl w:val="0"/>
          <w:numId w:val="1002"/>
        </w:numPr>
        <w:pStyle w:val="Compact"/>
      </w:pPr>
      <w:r>
        <w:rPr>
          <w:bCs/>
          <w:b/>
        </w:rPr>
        <w:t xml:space="preserve">Startups &amp; Tech Firms:</w:t>
      </w:r>
      <w:r>
        <w:t xml:space="preserve"> </w:t>
      </w:r>
      <w:r>
        <w:t xml:space="preserve">Co-working spaces (e.g., HUB Chile in Las Condes) seeking modern, scalable designs for apps, pitch decks, and investor materials. Budgets range from $200–$500 USD/project with emphasis on innovation.</w:t>
      </w:r>
    </w:p>
    <w:p>
      <w:pPr>
        <w:numPr>
          <w:ilvl w:val="0"/>
          <w:numId w:val="1002"/>
        </w:numPr>
        <w:pStyle w:val="Compact"/>
      </w:pPr>
      <w:r>
        <w:rPr>
          <w:bCs/>
          <w:b/>
        </w:rPr>
        <w:t xml:space="preserve">Legacy Brands Rebranding:</w:t>
      </w:r>
      <w:r>
        <w:t xml:space="preserve"> </w:t>
      </w:r>
      <w:r>
        <w:t xml:space="preserve">Established companies (e.g., local wineries, educational institutions) needing cultural modernization while retaining heritage. Projects typically exceed $1,000 USD and require deep consultation.</w:t>
      </w:r>
    </w:p>
    <w:bookmarkEnd w:id="22"/>
    <w:bookmarkStart w:id="23" w:name="Xce0d9e781bce8e9ce5a5c85177d875ce06914ff"/>
    <w:p>
      <w:pPr>
        <w:pStyle w:val="Heading2"/>
      </w:pPr>
      <w:r>
        <w:t xml:space="preserve">Unique Value Proposition for Chile Santiago</w:t>
      </w:r>
    </w:p>
    <w:p>
      <w:pPr>
        <w:pStyle w:val="FirstParagraph"/>
      </w:pPr>
      <w:r>
        <w:t xml:space="preserve">Beyond standard Graphic Designer services, we offer:</w:t>
      </w:r>
    </w:p>
    <w:p>
      <w:pPr>
        <w:numPr>
          <w:ilvl w:val="0"/>
          <w:numId w:val="1003"/>
        </w:numPr>
        <w:pStyle w:val="Compact"/>
      </w:pPr>
      <w:r>
        <w:rPr>
          <w:bCs/>
          <w:b/>
        </w:rPr>
        <w:t xml:space="preserve">Chilean Cultural Intelligence:</w:t>
      </w:r>
      <w:r>
        <w:t xml:space="preserve"> </w:t>
      </w:r>
      <w:r>
        <w:t xml:space="preserve">Designs that leverage local symbols (e.g., incorporating "La Estrella" motif for authenticity) and avoid universal clichés.</w:t>
      </w:r>
    </w:p>
    <w:p>
      <w:pPr>
        <w:numPr>
          <w:ilvl w:val="0"/>
          <w:numId w:val="1003"/>
        </w:numPr>
        <w:pStyle w:val="Compact"/>
      </w:pPr>
      <w:r>
        <w:rPr>
          <w:bCs/>
          <w:b/>
        </w:rPr>
        <w:t xml:space="preserve">Santiago-Optimized Timelines:</w:t>
      </w:r>
      <w:r>
        <w:t xml:space="preserve"> </w:t>
      </w:r>
      <w:r>
        <w:t xml:space="preserve">48-hour turnaround for urgent requests—critical in Chile’s fast-paced business culture where decisions move quickly.</w:t>
      </w:r>
    </w:p>
    <w:p>
      <w:pPr>
        <w:numPr>
          <w:ilvl w:val="0"/>
          <w:numId w:val="1003"/>
        </w:numPr>
        <w:pStyle w:val="Compact"/>
      </w:pPr>
      <w:r>
        <w:rPr>
          <w:bCs/>
          <w:b/>
        </w:rPr>
        <w:t xml:space="preserve">Local Pricing Clarity:</w:t>
      </w:r>
      <w:r>
        <w:t xml:space="preserve"> </w:t>
      </w:r>
      <w:r>
        <w:t xml:space="preserve">Transparent CLP pricing (e.g., $120,000 CLP for a logo package) with no hidden fees, addressing common pain points in Chilean freelance markets.</w:t>
      </w:r>
    </w:p>
    <w:p>
      <w:pPr>
        <w:numPr>
          <w:ilvl w:val="0"/>
          <w:numId w:val="1003"/>
        </w:numPr>
        <w:pStyle w:val="Compact"/>
      </w:pPr>
      <w:r>
        <w:rPr>
          <w:bCs/>
          <w:b/>
        </w:rPr>
        <w:t xml:space="preserve">Hyper-Local Client Onboarding:</w:t>
      </w:r>
      <w:r>
        <w:t xml:space="preserve"> </w:t>
      </w:r>
      <w:r>
        <w:t xml:space="preserve">In-person consultations at cafés like Café de la Gare (Lastarria) or Zoom sessions accommodating Santiago’s 4-hour time difference for international clients.</w:t>
      </w:r>
    </w:p>
    <w:bookmarkEnd w:id="23"/>
    <w:bookmarkStart w:id="27" w:name="marketing-strategy-tactics"/>
    <w:p>
      <w:pPr>
        <w:pStyle w:val="Heading2"/>
      </w:pPr>
      <w:r>
        <w:t xml:space="preserve">Marketing Strategy &amp; Tactics</w:t>
      </w:r>
    </w:p>
    <w:p>
      <w:pPr>
        <w:pStyle w:val="FirstParagraph"/>
      </w:pPr>
      <w:r>
        <w:t xml:space="preserve">We deploy a multi-channel approach rooted in Santiago’s media consumption habits:</w:t>
      </w:r>
    </w:p>
    <w:bookmarkStart w:id="24" w:name="digital-presence-60-of-budget"/>
    <w:p>
      <w:pPr>
        <w:pStyle w:val="Heading3"/>
      </w:pPr>
      <w:r>
        <w:t xml:space="preserve">1. Digital Presence (60% of Budget)</w:t>
      </w:r>
    </w:p>
    <w:p>
      <w:pPr>
        <w:numPr>
          <w:ilvl w:val="0"/>
          <w:numId w:val="1004"/>
        </w:numPr>
        <w:pStyle w:val="Compact"/>
      </w:pPr>
      <w:r>
        <w:rPr>
          <w:bCs/>
          <w:b/>
        </w:rPr>
        <w:t xml:space="preserve">Instagram &amp; TikTok:</w:t>
      </w:r>
      <w:r>
        <w:t xml:space="preserve"> </w:t>
      </w:r>
      <w:r>
        <w:t xml:space="preserve">Showcase "before/after" rebrands for local businesses (e.g., a Santiago café redesigning its menu for Instagram). Use #DiseñoSantiago and geo-tags in Barrio Bellavista or Parque Forestal.</w:t>
      </w:r>
    </w:p>
    <w:p>
      <w:pPr>
        <w:numPr>
          <w:ilvl w:val="0"/>
          <w:numId w:val="1004"/>
        </w:numPr>
        <w:pStyle w:val="Compact"/>
      </w:pPr>
      <w:r>
        <w:rPr>
          <w:bCs/>
          <w:b/>
        </w:rPr>
        <w:t xml:space="preserve">SEO Optimization:</w:t>
      </w:r>
      <w:r>
        <w:t xml:space="preserve"> </w:t>
      </w:r>
      <w:r>
        <w:t xml:space="preserve">Target keywords like "Graphic Designer Santiago Chile," "Branding Service Vitacura," and "Logotipo Barrio Lastarria" to capture local search intent.</w:t>
      </w:r>
    </w:p>
    <w:p>
      <w:pPr>
        <w:numPr>
          <w:ilvl w:val="0"/>
          <w:numId w:val="1004"/>
        </w:numPr>
        <w:pStyle w:val="Compact"/>
      </w:pPr>
      <w:r>
        <w:rPr>
          <w:bCs/>
          <w:b/>
        </w:rPr>
        <w:t xml:space="preserve">Google Ads:</w:t>
      </w:r>
      <w:r>
        <w:t xml:space="preserve"> </w:t>
      </w:r>
      <w:r>
        <w:t xml:space="preserve">Geofenced campaigns targeting 10km around Santiago’s business hubs (Las Condes, Providencia) with ad copy in Spanish emphasizing speed and cultural expertise.</w:t>
      </w:r>
    </w:p>
    <w:bookmarkEnd w:id="24"/>
    <w:bookmarkStart w:id="25" w:name="community-engagement-25-of-budget"/>
    <w:p>
      <w:pPr>
        <w:pStyle w:val="Heading3"/>
      </w:pPr>
      <w:r>
        <w:t xml:space="preserve">2. Community Engagement (25% of Budget)</w:t>
      </w:r>
    </w:p>
    <w:p>
      <w:pPr>
        <w:numPr>
          <w:ilvl w:val="0"/>
          <w:numId w:val="1005"/>
        </w:numPr>
        <w:pStyle w:val="Compact"/>
      </w:pPr>
      <w:r>
        <w:rPr>
          <w:bCs/>
          <w:b/>
        </w:rPr>
        <w:t xml:space="preserve">Partnerships:</w:t>
      </w:r>
      <w:r>
        <w:t xml:space="preserve"> </w:t>
      </w:r>
      <w:r>
        <w:t xml:space="preserve">Collaborate with Santiago-based incubators (e.g., CoopeRación) for free branding workshops at co-working spaces, positioning us as a community resource.</w:t>
      </w:r>
    </w:p>
    <w:p>
      <w:pPr>
        <w:numPr>
          <w:ilvl w:val="0"/>
          <w:numId w:val="1005"/>
        </w:numPr>
        <w:pStyle w:val="Compact"/>
      </w:pPr>
      <w:r>
        <w:rPr>
          <w:bCs/>
          <w:b/>
        </w:rPr>
        <w:t xml:space="preserve">Local Events:</w:t>
      </w:r>
      <w:r>
        <w:t xml:space="preserve"> </w:t>
      </w:r>
      <w:r>
        <w:t xml:space="preserve">Sponsor "Design Night" events at Santiago’s Museo de la Moda or Chilean Design Week to build visibility among creatives and potential clients.</w:t>
      </w:r>
    </w:p>
    <w:bookmarkEnd w:id="25"/>
    <w:bookmarkStart w:id="26" w:name="referral-program-15-of-budget"/>
    <w:p>
      <w:pPr>
        <w:pStyle w:val="Heading3"/>
      </w:pPr>
      <w:r>
        <w:t xml:space="preserve">3. Referral Program (15% of Budget)</w:t>
      </w:r>
    </w:p>
    <w:p>
      <w:pPr>
        <w:numPr>
          <w:ilvl w:val="0"/>
          <w:numId w:val="1006"/>
        </w:numPr>
        <w:pStyle w:val="Compact"/>
      </w:pPr>
      <w:r>
        <w:rPr>
          <w:bCs/>
          <w:b/>
        </w:rPr>
        <w:t xml:space="preserve">Chilean "Referral Culture" Leverage:</w:t>
      </w:r>
      <w:r>
        <w:t xml:space="preserve"> </w:t>
      </w:r>
      <w:r>
        <w:t xml:space="preserve">Offer 20% commission for successful client referrals—critical in a market where trust is built through personal networks ("relaciones").</w:t>
      </w:r>
    </w:p>
    <w:p>
      <w:pPr>
        <w:numPr>
          <w:ilvl w:val="0"/>
          <w:numId w:val="1006"/>
        </w:numPr>
        <w:pStyle w:val="Compact"/>
      </w:pPr>
      <w:r>
        <w:rPr>
          <w:bCs/>
          <w:b/>
        </w:rPr>
        <w:t xml:space="preserve">Client Testimonials:</w:t>
      </w:r>
      <w:r>
        <w:t xml:space="preserve"> </w:t>
      </w:r>
      <w:r>
        <w:t xml:space="preserve">Feature case studies with Santiago businesses (e.g., "How We Modernized La Chacra’s Packaging for Chilean Supermarkets") on our website.</w:t>
      </w:r>
    </w:p>
    <w:bookmarkEnd w:id="26"/>
    <w:bookmarkEnd w:id="27"/>
    <w:bookmarkStart w:id="28" w:name="pricing-strategy"/>
    <w:p>
      <w:pPr>
        <w:pStyle w:val="Heading2"/>
      </w:pPr>
      <w:r>
        <w:t xml:space="preserve">Pricing Strategy</w:t>
      </w:r>
    </w:p>
    <w:p>
      <w:pPr>
        <w:pStyle w:val="FirstParagraph"/>
      </w:pPr>
      <w:r>
        <w:t xml:space="preserve">Competitive, transparent pricing tailored to Santiago’s economy:</w:t>
      </w:r>
    </w:p>
    <w:p>
      <w:pPr>
        <w:pStyle w:val="BodyText"/>
      </w:pPr>
      <w:r>
        <w:t xml:space="preserve">Service</w:t>
      </w:r>
    </w:p>
    <w:p>
      <w:pPr>
        <w:pStyle w:val="BodyText"/>
      </w:pPr>
      <w:r>
        <w:t xml:space="preserve">Santiago-Specific Package</w:t>
      </w:r>
    </w:p>
    <w:p>
      <w:pPr>
        <w:pStyle w:val="BodyText"/>
      </w:pPr>
      <w:r>
        <w:t xml:space="preserve">Pricing (CLP)</w:t>
      </w:r>
    </w:p>
    <w:p>
      <w:pPr>
        <w:pStyle w:val="BodyText"/>
      </w:pPr>
      <w:r>
        <w:t xml:space="preserve">Essential Branding</w:t>
      </w:r>
    </w:p>
    <w:p>
      <w:pPr>
        <w:pStyle w:val="BodyText"/>
      </w:pPr>
      <w:r>
        <w:t xml:space="preserve">Logo + Social Media Kit for SMEs</w:t>
      </w:r>
    </w:p>
    <w:p>
      <w:pPr>
        <w:pStyle w:val="BodyText"/>
      </w:pPr>
      <w:r>
        <w:t xml:space="preserve">$120,000 – $250,000 CLP</w:t>
      </w:r>
    </w:p>
    <w:p>
      <w:pPr>
        <w:pStyle w:val="BodyText"/>
      </w:pPr>
      <w:r>
        <w:t xml:space="preserve">Premium Rebranding</w:t>
      </w:r>
    </w:p>
    <w:p>
      <w:pPr>
        <w:pStyle w:val="BodyText"/>
      </w:pPr>
      <w:r>
        <w:t xml:space="preserve">SaaS App UI + Marketing Collateral for Startups</w:t>
      </w:r>
    </w:p>
    <w:p>
      <w:pPr>
        <w:pStyle w:val="BodyText"/>
      </w:pPr>
      <w:r>
        <w:t xml:space="preserve">$850,00 – $1.5M CLP</w:t>
      </w:r>
    </w:p>
    <w:p>
      <w:pPr>
        <w:pStyle w:val="BodyText"/>
      </w:pPr>
      <w:r>
        <w:t xml:space="preserve">Legacy Modernization</w:t>
      </w:r>
    </w:p>
    <w:p>
      <w:pPr>
        <w:pStyle w:val="BodyText"/>
      </w:pPr>
      <w:r>
        <w:t xml:space="preserve">Full Brand Strategy for Established Chilean Brands</w:t>
      </w:r>
    </w:p>
    <w:p>
      <w:pPr>
        <w:pStyle w:val="BodyText"/>
      </w:pPr>
      <w:r>
        <w:t xml:space="preserve">$2.2M+ CLP</w:t>
      </w:r>
    </w:p>
    <w:bookmarkEnd w:id="28"/>
    <w:bookmarkStart w:id="29" w:name="key-performance-indicators-kpis"/>
    <w:p>
      <w:pPr>
        <w:pStyle w:val="Heading2"/>
      </w:pPr>
      <w:r>
        <w:t xml:space="preserve">Key Performance Indicators (KPIs)</w:t>
      </w:r>
    </w:p>
    <w:p>
      <w:pPr>
        <w:numPr>
          <w:ilvl w:val="0"/>
          <w:numId w:val="1007"/>
        </w:numPr>
        <w:pStyle w:val="Compact"/>
      </w:pPr>
      <w:r>
        <w:t xml:space="preserve">Acquire 35 new clients in Santiago within 6 months.</w:t>
      </w:r>
    </w:p>
    <w:p>
      <w:pPr>
        <w:numPr>
          <w:ilvl w:val="0"/>
          <w:numId w:val="1007"/>
        </w:numPr>
        <w:pStyle w:val="Compact"/>
      </w:pPr>
      <w:r>
        <w:t xml:space="preserve">Achieve 85% client retention rate through cultural alignment (measured via post-project surveys).</w:t>
      </w:r>
    </w:p>
    <w:p>
      <w:pPr>
        <w:numPr>
          <w:ilvl w:val="0"/>
          <w:numId w:val="1007"/>
        </w:numPr>
        <w:pStyle w:val="Compact"/>
      </w:pPr>
      <w:r>
        <w:t xml:space="preserve">Generate 40% of leads from Instagram and local SEO (vs. industry average of 25%).</w:t>
      </w:r>
    </w:p>
    <w:bookmarkEnd w:id="29"/>
    <w:bookmarkStart w:id="30" w:name="X13bb108d1ccb947e2bd9e4ab5ce038757712950"/>
    <w:p>
      <w:pPr>
        <w:pStyle w:val="Heading2"/>
      </w:pPr>
      <w:r>
        <w:t xml:space="preserve">Conclusion: Anchored in Santiago, Designed for Chile</w:t>
      </w:r>
    </w:p>
    <w:p>
      <w:pPr>
        <w:pStyle w:val="FirstParagraph"/>
      </w:pPr>
      <w:r>
        <w:t xml:space="preserve">This Marketing Plan positions our Graphic Designer service not as a generic vendor, but as an indispensable partner deeply embedded in the cultural and economic fabric of Santiago, Chile. By centering local insights—celebrating Chilean identity while solving tangible business challenges—we transcend typical design competition. Every campaign, pricing structure, and client interaction is calibrated for Santiago’s unique tempo: agile enough for its fast-moving markets yet grounded in the respect for tradition that defines Chilean business culture. This isn’t just about creating visuals; it’s about helping Santiago-based brands tell their story authentically to the world.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Graphic Designer Services in Santiago, Chile</dc:title>
  <dc:creator/>
  <dc:language>en</dc:language>
  <cp:keywords/>
  <dcterms:created xsi:type="dcterms:W3CDTF">2026-07-23T06:59:27Z</dcterms:created>
  <dcterms:modified xsi:type="dcterms:W3CDTF">2026-07-23T06:59:27Z</dcterms:modified>
</cp:coreProperties>
</file>

<file path=docProps/custom.xml><?xml version="1.0" encoding="utf-8"?>
<Properties xmlns="http://schemas.openxmlformats.org/officeDocument/2006/custom-properties" xmlns:vt="http://schemas.openxmlformats.org/officeDocument/2006/docPropsVTypes"/>
</file>