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3" w:name="Xf1611395a75cee9dc56c82dd595b16b3fe2887d"/>
    <w:p>
      <w:pPr>
        <w:pStyle w:val="Heading1"/>
      </w:pPr>
      <w:r>
        <w:t xml:space="preserve">Marketing Plan: Elevating Brand Identity Through Graphic Design in Colombia Medellín</w:t>
      </w:r>
    </w:p>
    <w:bookmarkStart w:id="20" w:name="executive-summary"/>
    <w:p>
      <w:pPr>
        <w:pStyle w:val="Heading2"/>
      </w:pPr>
      <w:r>
        <w:t xml:space="preserve">Executive Summary</w:t>
      </w:r>
    </w:p>
    <w:p>
      <w:pPr>
        <w:pStyle w:val="FirstParagraph"/>
      </w:pPr>
      <w:r>
        <w:t xml:space="preserve">This comprehensive Marketing Plan outlines a targeted strategy for launching and scaling graphic design services within the dynamic creative ecosystem of Medellín, Colombia. Focusing on the unique cultural, economic, and digital landscape of this vibrant city, we position our</w:t>
      </w:r>
      <w:r>
        <w:t xml:space="preserve"> </w:t>
      </w:r>
      <w:r>
        <w:rPr>
          <w:iCs/>
          <w:i/>
        </w:rPr>
        <w:t xml:space="preserve">Graphic Designer</w:t>
      </w:r>
      <w:r>
        <w:t xml:space="preserve"> </w:t>
      </w:r>
      <w:r>
        <w:t xml:space="preserve">expertise as an essential catalyst for local businesses seeking to thrive in Medellín’s competitive market. With over 30% of Colombia’s startup activity concentrated in Medellín (Startup Colombia 2023), there is a critical unmet demand for professional, culturally resonant visual storytelling. This plan details actionable steps to capture market share by merging global design standards with authentic Medellín identity, targeting SMEs, startups, and cultural institutions across the city.</w:t>
      </w:r>
    </w:p>
    <w:bookmarkEnd w:id="20"/>
    <w:bookmarkStart w:id="21" w:name="Xbb2933358360ece5bdd1e8724bcc0d75b37849b"/>
    <w:p>
      <w:pPr>
        <w:pStyle w:val="Heading2"/>
      </w:pPr>
      <w:r>
        <w:t xml:space="preserve">Market Analysis: Colombia Medellín Context</w:t>
      </w:r>
    </w:p>
    <w:p>
      <w:pPr>
        <w:pStyle w:val="FirstParagraph"/>
      </w:pPr>
      <w:r>
        <w:t xml:space="preserve">Medellín has transformed from a city of challenges to a global hub for innovation and creativity. The city’s "Economy of Change" (Economía del Cambio) initiative fosters entrepreneurship, with over 13,000 registered businesses in the creative sector (Medellín Chamber of Commerce, 2023). However, many local enterprises—especially in hospitality, retail, and social impact ventures—lack cohesive visual branding. A recent survey by</w:t>
      </w:r>
      <w:r>
        <w:t xml:space="preserve"> </w:t>
      </w:r>
      <w:r>
        <w:rPr>
          <w:iCs/>
          <w:i/>
        </w:rPr>
        <w:t xml:space="preserve">Colombia Creativa</w:t>
      </w:r>
      <w:r>
        <w:t xml:space="preserve"> </w:t>
      </w:r>
      <w:r>
        <w:t xml:space="preserve">revealed that 68% of Medellín-based businesses use outdated or generic designs that fail to connect with the city’s youthful, culturally rich audience. This gap presents a prime opportunity for a</w:t>
      </w:r>
      <w:r>
        <w:t xml:space="preserve"> </w:t>
      </w:r>
      <w:r>
        <w:rPr>
          <w:bCs/>
          <w:b/>
        </w:rPr>
        <w:t xml:space="preserve">Graphic Designer</w:t>
      </w:r>
      <w:r>
        <w:t xml:space="preserve"> </w:t>
      </w:r>
      <w:r>
        <w:t xml:space="preserve">who understands Medellín’s unique aesthetic: blending *carnaval* vibrancy, Andean symbolism, and modern minimalism. Competitors often lack this local nuance, offering transactional services rather than cultural partnership.</w:t>
      </w:r>
    </w:p>
    <w:bookmarkEnd w:id="21"/>
    <w:bookmarkStart w:id="22" w:name="target-audience-in-colombia-medellín"/>
    <w:p>
      <w:pPr>
        <w:pStyle w:val="Heading2"/>
      </w:pPr>
      <w:r>
        <w:t xml:space="preserve">Target Audience in Colombia Medellín</w:t>
      </w:r>
    </w:p>
    <w:p>
      <w:pPr>
        <w:pStyle w:val="FirstParagraph"/>
      </w:pPr>
      <w:r>
        <w:t xml:space="preserve">Our primary focus is on:</w:t>
      </w:r>
    </w:p>
    <w:p>
      <w:pPr>
        <w:numPr>
          <w:ilvl w:val="0"/>
          <w:numId w:val="1001"/>
        </w:numPr>
        <w:pStyle w:val="Compact"/>
      </w:pPr>
      <w:r>
        <w:rPr>
          <w:bCs/>
          <w:b/>
        </w:rPr>
        <w:t xml:space="preserve">SMEs in El Poblado &amp; Comuna 1:</w:t>
      </w:r>
      <w:r>
        <w:t xml:space="preserve"> </w:t>
      </w:r>
      <w:r>
        <w:t xml:space="preserve">Cafés, boutique hotels, and wellness studios needing Instagram-worthy branding.</w:t>
      </w:r>
    </w:p>
    <w:p>
      <w:pPr>
        <w:numPr>
          <w:ilvl w:val="0"/>
          <w:numId w:val="1001"/>
        </w:numPr>
        <w:pStyle w:val="Compact"/>
      </w:pPr>
      <w:r>
        <w:rPr>
          <w:bCs/>
          <w:b/>
        </w:rPr>
        <w:t xml:space="preserve">Fintech Startups &amp; Social Enterprises:</w:t>
      </w:r>
      <w:r>
        <w:t xml:space="preserve"> </w:t>
      </w:r>
      <w:r>
        <w:t xml:space="preserve">Medellín’s booming tech scene requires modern, trustworthy visual identities (e.g., *Café de la Rosa* or *Banco de Bogotá*’s local incubators).</w:t>
      </w:r>
    </w:p>
    <w:p>
      <w:pPr>
        <w:numPr>
          <w:ilvl w:val="0"/>
          <w:numId w:val="1001"/>
        </w:numPr>
        <w:pStyle w:val="Compact"/>
      </w:pPr>
      <w:r>
        <w:rPr>
          <w:bCs/>
          <w:b/>
        </w:rPr>
        <w:t xml:space="preserve">Cultural Institutions:</w:t>
      </w:r>
      <w:r>
        <w:t xml:space="preserve"> </w:t>
      </w:r>
      <w:r>
        <w:t xml:space="preserve">Museums like</w:t>
      </w:r>
      <w:r>
        <w:t xml:space="preserve"> </w:t>
      </w:r>
      <w:r>
        <w:rPr>
          <w:iCs/>
          <w:i/>
        </w:rPr>
        <w:t xml:space="preserve">Museo Leonor Álvarez</w:t>
      </w:r>
      <w:r>
        <w:t xml:space="preserve"> </w:t>
      </w:r>
      <w:r>
        <w:t xml:space="preserve">and festivals seeking culturally grounded collateral.</w:t>
      </w:r>
    </w:p>
    <w:bookmarkEnd w:id="22"/>
    <w:bookmarkStart w:id="23" w:name="marketing-plan-goals-6-month-timeline"/>
    <w:p>
      <w:pPr>
        <w:pStyle w:val="Heading2"/>
      </w:pPr>
      <w:r>
        <w:t xml:space="preserve">Marketing Plan Goals (6-Month Timeline)</w:t>
      </w:r>
    </w:p>
    <w:p>
      <w:pPr>
        <w:numPr>
          <w:ilvl w:val="0"/>
          <w:numId w:val="1002"/>
        </w:numPr>
        <w:pStyle w:val="Compact"/>
      </w:pPr>
      <w:r>
        <w:rPr>
          <w:bCs/>
          <w:b/>
        </w:rPr>
        <w:t xml:space="preserve">Awareness:</w:t>
      </w:r>
      <w:r>
        <w:t xml:space="preserve"> </w:t>
      </w:r>
      <w:r>
        <w:t xml:space="preserve">Achieve 70% brand recognition among Medellín-based business owners via targeted local channels by Month 3.</w:t>
      </w:r>
    </w:p>
    <w:p>
      <w:pPr>
        <w:numPr>
          <w:ilvl w:val="0"/>
          <w:numId w:val="1002"/>
        </w:numPr>
        <w:pStyle w:val="Compact"/>
      </w:pPr>
      <w:r>
        <w:rPr>
          <w:bCs/>
          <w:b/>
        </w:rPr>
        <w:t xml:space="preserve">Acquisition:</w:t>
      </w:r>
      <w:r>
        <w:t xml:space="preserve"> </w:t>
      </w:r>
      <w:r>
        <w:t xml:space="preserve">Secure 25 paid clients (15 SMEs, 8 startups, 2 cultural partners) by Month 6.</w:t>
      </w:r>
    </w:p>
    <w:p>
      <w:pPr>
        <w:numPr>
          <w:ilvl w:val="0"/>
          <w:numId w:val="1002"/>
        </w:numPr>
        <w:pStyle w:val="Compact"/>
      </w:pPr>
      <w:r>
        <w:rPr>
          <w:bCs/>
          <w:b/>
        </w:rPr>
        <w:t xml:space="preserve">Loyalty:</w:t>
      </w:r>
      <w:r>
        <w:t xml:space="preserve"> </w:t>
      </w:r>
      <w:r>
        <w:t xml:space="preserve">Achieve a 40% client retention rate through value-added services (e.g., social media content kits).</w:t>
      </w:r>
    </w:p>
    <w:bookmarkEnd w:id="23"/>
    <w:bookmarkStart w:id="28" w:name="core-marketing-strategies"/>
    <w:p>
      <w:pPr>
        <w:pStyle w:val="Heading2"/>
      </w:pPr>
      <w:r>
        <w:t xml:space="preserve">Core Marketing Strategies</w:t>
      </w:r>
    </w:p>
    <w:bookmarkStart w:id="24" w:name="hyper-local-brand-positioning"/>
    <w:p>
      <w:pPr>
        <w:pStyle w:val="Heading3"/>
      </w:pPr>
      <w:r>
        <w:t xml:space="preserve">1. Hyper-Local Brand Positioning</w:t>
      </w:r>
    </w:p>
    <w:p>
      <w:pPr>
        <w:pStyle w:val="FirstParagraph"/>
      </w:pPr>
      <w:r>
        <w:t xml:space="preserve">We reject generic "digital design" positioning. Instead, we anchor our brand in Medellín’s soul: "Brand Storytelling for Medellín’s Soul." Our portfolio showcases projects like:</w:t>
      </w:r>
    </w:p>
    <w:p>
      <w:pPr>
        <w:numPr>
          <w:ilvl w:val="0"/>
          <w:numId w:val="1003"/>
        </w:numPr>
        <w:pStyle w:val="Compact"/>
      </w:pPr>
      <w:r>
        <w:t xml:space="preserve">Rebranding a *tinto* café using *molas* textile patterns and local coffee bean textures.</w:t>
      </w:r>
    </w:p>
    <w:p>
      <w:pPr>
        <w:numPr>
          <w:ilvl w:val="0"/>
          <w:numId w:val="1003"/>
        </w:numPr>
        <w:pStyle w:val="Compact"/>
      </w:pPr>
      <w:r>
        <w:t xml:space="preserve">Designing packaging for a Medellín artisanal chocolate brand featuring *El Poblado* skyline silhouettes.</w:t>
      </w:r>
    </w:p>
    <w:bookmarkEnd w:id="24"/>
    <w:bookmarkStart w:id="25" w:name="community-integration-partnerships"/>
    <w:p>
      <w:pPr>
        <w:pStyle w:val="Heading3"/>
      </w:pPr>
      <w:r>
        <w:t xml:space="preserve">2. Community Integration &amp; Partnerships</w:t>
      </w:r>
    </w:p>
    <w:p>
      <w:pPr>
        <w:pStyle w:val="FirstParagraph"/>
      </w:pPr>
      <w:r>
        <w:t xml:space="preserve">Strategic alliances with Medellín institutions amplify credibility:</w:t>
      </w:r>
    </w:p>
    <w:p>
      <w:pPr>
        <w:numPr>
          <w:ilvl w:val="0"/>
          <w:numId w:val="1004"/>
        </w:numPr>
        <w:pStyle w:val="Compact"/>
      </w:pPr>
      <w:r>
        <w:rPr>
          <w:iCs/>
          <w:i/>
        </w:rPr>
        <w:t xml:space="preserve">Collaborate with Fábrica de Arte</w:t>
      </w:r>
      <w:r>
        <w:t xml:space="preserve">: Host free "Brand Identity Workshops" at this iconic cultural hub.</w:t>
      </w:r>
    </w:p>
    <w:p>
      <w:pPr>
        <w:numPr>
          <w:ilvl w:val="0"/>
          <w:numId w:val="1004"/>
        </w:numPr>
        <w:pStyle w:val="Compact"/>
      </w:pPr>
      <w:r>
        <w:rPr>
          <w:iCs/>
          <w:i/>
        </w:rPr>
        <w:t xml:space="preserve">Partner with Startup Medellín</w:t>
      </w:r>
      <w:r>
        <w:t xml:space="preserve">: Offer discounted design packages for their incubator cohort.</w:t>
      </w:r>
    </w:p>
    <w:p>
      <w:pPr>
        <w:numPr>
          <w:ilvl w:val="0"/>
          <w:numId w:val="1004"/>
        </w:numPr>
        <w:pStyle w:val="Compact"/>
      </w:pPr>
      <w:r>
        <w:rPr>
          <w:iCs/>
          <w:i/>
        </w:rPr>
        <w:t xml:space="preserve">Sponsor local events</w:t>
      </w:r>
      <w:r>
        <w:t xml:space="preserve">: Support *Medellín Design Week* and *Ciclovía* to embed our brand in community moments.</w:t>
      </w:r>
    </w:p>
    <w:bookmarkEnd w:id="25"/>
    <w:bookmarkStart w:id="26" w:name="X7fd9fccf1a984e1358ab2d8c5a5c6e84754d746"/>
    <w:p>
      <w:pPr>
        <w:pStyle w:val="Heading3"/>
      </w:pPr>
      <w:r>
        <w:t xml:space="preserve">3. Digital Strategy: Medellín-Centric Content</w:t>
      </w:r>
    </w:p>
    <w:p>
      <w:pPr>
        <w:pStyle w:val="FirstParagraph"/>
      </w:pPr>
      <w:r>
        <w:t xml:space="preserve">We prioritize platforms where Medellín businesses engage:</w:t>
      </w:r>
    </w:p>
    <w:p>
      <w:pPr>
        <w:numPr>
          <w:ilvl w:val="0"/>
          <w:numId w:val="1005"/>
        </w:numPr>
        <w:pStyle w:val="Compact"/>
      </w:pPr>
      <w:r>
        <w:rPr>
          <w:bCs/>
          <w:b/>
        </w:rPr>
        <w:t xml:space="preserve">Instagram &amp; Facebook:</w:t>
      </w:r>
      <w:r>
        <w:t xml:space="preserve"> </w:t>
      </w:r>
      <w:r>
        <w:t xml:space="preserve">Share Reels showing "Before/After" designs for local brands (e.g., transforming a *comercio* shop’s logo to reflect *Calle 12* heritage).</w:t>
      </w:r>
    </w:p>
    <w:p>
      <w:pPr>
        <w:numPr>
          <w:ilvl w:val="0"/>
          <w:numId w:val="1005"/>
        </w:numPr>
        <w:pStyle w:val="Compact"/>
      </w:pPr>
      <w:r>
        <w:rPr>
          <w:bCs/>
          <w:b/>
        </w:rPr>
        <w:t xml:space="preserve">SEO Localization:</w:t>
      </w:r>
      <w:r>
        <w:t xml:space="preserve"> </w:t>
      </w:r>
      <w:r>
        <w:t xml:space="preserve">Target keywords like "graphic designer Medellín," "branding for cafes El Poblado," and "cultural design Colombia."</w:t>
      </w:r>
    </w:p>
    <w:p>
      <w:pPr>
        <w:numPr>
          <w:ilvl w:val="0"/>
          <w:numId w:val="1005"/>
        </w:numPr>
        <w:pStyle w:val="Compact"/>
      </w:pPr>
      <w:r>
        <w:rPr>
          <w:bCs/>
          <w:b/>
        </w:rPr>
        <w:t xml:space="preserve">Email Campaigns:</w:t>
      </w:r>
      <w:r>
        <w:t xml:space="preserve"> </w:t>
      </w:r>
      <w:r>
        <w:t xml:space="preserve">Segment leads by neighborhood (e.g., exclusive offers for Comuna 1 businesses).</w:t>
      </w:r>
    </w:p>
    <w:bookmarkEnd w:id="26"/>
    <w:bookmarkStart w:id="27" w:name="pricing-value-proposition"/>
    <w:p>
      <w:pPr>
        <w:pStyle w:val="Heading3"/>
      </w:pPr>
      <w:r>
        <w:t xml:space="preserve">4. Pricing &amp; Value Proposition</w:t>
      </w:r>
    </w:p>
    <w:p>
      <w:pPr>
        <w:pStyle w:val="FirstParagraph"/>
      </w:pPr>
      <w:r>
        <w:t xml:space="preserve">A tiered model reflecting Medellín’s market reality:</w:t>
      </w:r>
    </w:p>
    <w:p>
      <w:pPr>
        <w:pStyle w:val="BodyText"/>
      </w:pPr>
      <w:r>
        <w:t xml:space="preserve">Service Tier</w:t>
      </w:r>
    </w:p>
    <w:p>
      <w:pPr>
        <w:pStyle w:val="BodyText"/>
      </w:pPr>
      <w:r>
        <w:t xml:space="preserve">Price (USD)</w:t>
      </w:r>
    </w:p>
    <w:p>
      <w:pPr>
        <w:pStyle w:val="BodyText"/>
      </w:pPr>
      <w:r>
        <w:t xml:space="preserve">Medellín Target</w:t>
      </w:r>
    </w:p>
    <w:p>
      <w:pPr>
        <w:pStyle w:val="BodyText"/>
      </w:pPr>
      <w:r>
        <w:t xml:space="preserve">Brand Starter Kit</w:t>
      </w:r>
    </w:p>
    <w:p>
      <w:pPr>
        <w:pStyle w:val="BodyText"/>
      </w:pPr>
      <w:r>
        <w:t xml:space="preserve">$350</w:t>
      </w:r>
    </w:p>
    <w:p>
      <w:pPr>
        <w:pStyle w:val="BodyText"/>
      </w:pPr>
      <w:r>
        <w:t xml:space="preserve">Cafés, small shops (e.g., *La Cabaña* in Laureles)</w:t>
      </w:r>
    </w:p>
    <w:p>
      <w:pPr>
        <w:pStyle w:val="BodyText"/>
      </w:pPr>
      <w:r>
        <w:t xml:space="preserve">Ecosystem Branding</w:t>
      </w:r>
    </w:p>
    <w:p>
      <w:pPr>
        <w:pStyle w:val="BodyText"/>
      </w:pPr>
      <w:r>
        <w:t xml:space="preserve">$1,200</w:t>
      </w:r>
    </w:p>
    <w:p>
      <w:pPr>
        <w:pStyle w:val="BodyText"/>
      </w:pPr>
      <w:r>
        <w:rPr>
          <w:iCs/>
          <w:i/>
        </w:rPr>
        <w:t xml:space="preserve">Startups, social enterprises (e.g., *Kiva Colombia*)</w:t>
      </w:r>
    </w:p>
    <w:p>
      <w:pPr>
        <w:pStyle w:val="BodyText"/>
      </w:pPr>
      <w:r>
        <w:t xml:space="preserve">Cultural Campaign Package</w:t>
      </w:r>
    </w:p>
    <w:p>
      <w:pPr>
        <w:pStyle w:val="BodyText"/>
      </w:pPr>
      <w:r>
        <w:t xml:space="preserve">$2,500+</w:t>
      </w:r>
    </w:p>
    <w:p>
      <w:pPr>
        <w:pStyle w:val="BodyText"/>
      </w:pPr>
      <w:r>
        <w:t xml:space="preserve">Museums, festivals (e.g., *Festival de la Luz*)</w:t>
      </w:r>
    </w:p>
    <w:bookmarkEnd w:id="27"/>
    <w:bookmarkEnd w:id="28"/>
    <w:bookmarkStart w:id="29" w:name="implementation-timeline"/>
    <w:p>
      <w:pPr>
        <w:pStyle w:val="Heading2"/>
      </w:pPr>
      <w:r>
        <w:t xml:space="preserve">Implementation Timeline</w:t>
      </w:r>
    </w:p>
    <w:p>
      <w:pPr>
        <w:pStyle w:val="FirstParagraph"/>
      </w:pPr>
      <w:r>
        <w:rPr>
          <w:bCs/>
          <w:b/>
        </w:rPr>
        <w:t xml:space="preserve">Months 1–2:</w:t>
      </w:r>
      <w:r>
        <w:t xml:space="preserve"> </w:t>
      </w:r>
      <w:r>
        <w:t xml:space="preserve">Community immersion—attend 3 Medellín business networking events (e.g., *Medellín Chamber of Commerce* meetups), launch localized social content, and finalize Fábrica de Arte partnership.</w:t>
      </w:r>
    </w:p>
    <w:p>
      <w:pPr>
        <w:pStyle w:val="BodyText"/>
      </w:pPr>
      <w:r>
        <w:rPr>
          <w:bCs/>
          <w:b/>
        </w:rPr>
        <w:t xml:space="preserve">Months 3–4:</w:t>
      </w:r>
      <w:r>
        <w:t xml:space="preserve"> </w:t>
      </w:r>
      <w:r>
        <w:t xml:space="preserve">Execute first workshop at Fábrica de Arte; deploy geo-targeted Facebook ads to Medellín ZIP codes (e.g., 050011 for El Poblado).</w:t>
      </w:r>
    </w:p>
    <w:p>
      <w:pPr>
        <w:pStyle w:val="BodyText"/>
      </w:pPr>
      <w:r>
        <w:rPr>
          <w:bCs/>
          <w:b/>
        </w:rPr>
        <w:t xml:space="preserve">Months 5–6:</w:t>
      </w:r>
      <w:r>
        <w:t xml:space="preserve"> </w:t>
      </w:r>
      <w:r>
        <w:t xml:space="preserve">Secure 3 cultural institution contracts; launch "Medellín Design Awards" to showcase local client work.</w:t>
      </w:r>
    </w:p>
    <w:bookmarkEnd w:id="29"/>
    <w:bookmarkStart w:id="30" w:name="budget-allocation-total-4800"/>
    <w:p>
      <w:pPr>
        <w:pStyle w:val="Heading2"/>
      </w:pPr>
      <w:r>
        <w:t xml:space="preserve">Budget Allocation (Total: $4,800)</w:t>
      </w:r>
    </w:p>
    <w:p>
      <w:pPr>
        <w:numPr>
          <w:ilvl w:val="0"/>
          <w:numId w:val="1006"/>
        </w:numPr>
        <w:pStyle w:val="Compact"/>
      </w:pPr>
      <w:r>
        <w:rPr>
          <w:iCs/>
          <w:i/>
        </w:rPr>
        <w:t xml:space="preserve">Community Events &amp; Partnerships (55%)</w:t>
      </w:r>
      <w:r>
        <w:t xml:space="preserve">: $2,640 (workshop costs, event sponsorships)</w:t>
      </w:r>
    </w:p>
    <w:p>
      <w:pPr>
        <w:numPr>
          <w:ilvl w:val="0"/>
          <w:numId w:val="1006"/>
        </w:numPr>
        <w:pStyle w:val="Compact"/>
      </w:pPr>
      <w:r>
        <w:rPr>
          <w:iCs/>
          <w:i/>
        </w:rPr>
        <w:t xml:space="preserve">Digital Ads &amp; Content (30%)</w:t>
      </w:r>
      <w:r>
        <w:t xml:space="preserve">: $1,440 (Instagram/Facebook ads targeting Medellín users)</w:t>
      </w:r>
    </w:p>
    <w:p>
      <w:pPr>
        <w:numPr>
          <w:ilvl w:val="0"/>
          <w:numId w:val="1006"/>
        </w:numPr>
        <w:pStyle w:val="Compact"/>
      </w:pPr>
      <w:r>
        <w:rPr>
          <w:iCs/>
          <w:i/>
        </w:rPr>
        <w:t xml:space="preserve">Brand Assets (15%)</w:t>
      </w:r>
      <w:r>
        <w:t xml:space="preserve">: $720 (portfolio website optimization, local photography)</w:t>
      </w:r>
    </w:p>
    <w:bookmarkEnd w:id="30"/>
    <w:bookmarkStart w:id="31" w:name="measurement-kpis"/>
    <w:p>
      <w:pPr>
        <w:pStyle w:val="Heading2"/>
      </w:pPr>
      <w:r>
        <w:t xml:space="preserve">Measurement &amp; KPIs</w:t>
      </w:r>
    </w:p>
    <w:p>
      <w:pPr>
        <w:pStyle w:val="FirstParagraph"/>
      </w:pPr>
      <w:r>
        <w:t xml:space="preserve">We track success through Medellín-specific metrics:</w:t>
      </w:r>
    </w:p>
    <w:p>
      <w:pPr>
        <w:numPr>
          <w:ilvl w:val="0"/>
          <w:numId w:val="1007"/>
        </w:numPr>
        <w:pStyle w:val="Compact"/>
      </w:pPr>
      <w:r>
        <w:rPr>
          <w:bCs/>
          <w:b/>
        </w:rPr>
        <w:t xml:space="preserve">Local Engagement Rate:</w:t>
      </w:r>
      <w:r>
        <w:t xml:space="preserve"> </w:t>
      </w:r>
      <w:r>
        <w:t xml:space="preserve">15%+ on Instagram posts targeting Medellín (vs. global avg. 4%).</w:t>
      </w:r>
    </w:p>
    <w:p>
      <w:pPr>
        <w:numPr>
          <w:ilvl w:val="0"/>
          <w:numId w:val="1007"/>
        </w:numPr>
        <w:pStyle w:val="Compact"/>
      </w:pPr>
      <w:r>
        <w:rPr>
          <w:bCs/>
          <w:b/>
        </w:rPr>
        <w:t xml:space="preserve">Client Origin:</w:t>
      </w:r>
      <w:r>
        <w:t xml:space="preserve"> </w:t>
      </w:r>
      <w:r>
        <w:t xml:space="preserve">70% of leads from within Medellín city limits.</w:t>
      </w:r>
    </w:p>
    <w:p>
      <w:pPr>
        <w:numPr>
          <w:ilvl w:val="0"/>
          <w:numId w:val="1007"/>
        </w:numPr>
        <w:pStyle w:val="Compact"/>
      </w:pPr>
      <w:r>
        <w:rPr>
          <w:bCs/>
          <w:b/>
        </w:rPr>
        <w:t xml:space="preserve">Cultural Relevance Score:</w:t>
      </w:r>
      <w:r>
        <w:t xml:space="preserve"> </w:t>
      </w:r>
      <w:r>
        <w:t xml:space="preserve">Client satisfaction surveys measuring "Does this reflect Medellín’s identity?" (Target: 85%+).</w:t>
      </w:r>
    </w:p>
    <w:bookmarkEnd w:id="31"/>
    <w:bookmarkStart w:id="32" w:name="Xd62ce95209ed004c132227e82e40243ccd42ec1"/>
    <w:p>
      <w:pPr>
        <w:pStyle w:val="Heading2"/>
      </w:pPr>
      <w:r>
        <w:t xml:space="preserve">Conclusion: Why This Plan Wins in Colombia Medellín</w:t>
      </w:r>
    </w:p>
    <w:p>
      <w:pPr>
        <w:pStyle w:val="FirstParagraph"/>
      </w:pPr>
      <w:r>
        <w:t xml:space="preserve">This Marketing Plan for a Graphic Designer isn’t just about creating visuals—it’s about embedding design within Medellín’s narrative. By prioritizing local partnerships, cultural authenticity, and hyper-targeted community engagement, we move beyond transactional design to become the go-to creative partner for businesses that want to authentically speak Medellín’s language. In a city where 83% of consumers choose brands reflecting local identity (Colombia Marketing Institute), this strategy positions our services as indispensable—not merely another freelancer. As Medellín continues its ascent as Latin America’s innovation capital, our focus on elevating *its* visual story ensures sustainable growth and market leadership from day one.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Colombia Medellín</dc:title>
  <dc:creator/>
  <dc:language>en</dc:language>
  <cp:keywords/>
  <dcterms:created xsi:type="dcterms:W3CDTF">2026-07-23T22:25:20Z</dcterms:created>
  <dcterms:modified xsi:type="dcterms:W3CDTF">2026-07-23T22:25:20Z</dcterms:modified>
</cp:coreProperties>
</file>

<file path=docProps/custom.xml><?xml version="1.0" encoding="utf-8"?>
<Properties xmlns="http://schemas.openxmlformats.org/officeDocument/2006/custom-properties" xmlns:vt="http://schemas.openxmlformats.org/officeDocument/2006/docPropsVTypes"/>
</file>